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59CB1" w14:textId="7600704A" w:rsidR="00064609" w:rsidRPr="0091568A" w:rsidRDefault="00064609" w:rsidP="00F23B7C">
      <w:pPr>
        <w:bidi/>
        <w:spacing w:after="0"/>
        <w:jc w:val="center"/>
        <w:rPr>
          <w:rFonts w:cstheme="minorHAnsi"/>
          <w:b/>
          <w:bCs/>
          <w:color w:val="002060"/>
          <w:sz w:val="28"/>
          <w:szCs w:val="28"/>
          <w:rtl/>
        </w:rPr>
      </w:pPr>
      <w:r w:rsidRPr="0091568A">
        <w:rPr>
          <w:rFonts w:cstheme="minorHAnsi"/>
          <w:b/>
          <w:bCs/>
          <w:color w:val="002060"/>
          <w:sz w:val="28"/>
          <w:szCs w:val="28"/>
          <w:rtl/>
        </w:rPr>
        <w:t>ملاحظات إرشادية</w:t>
      </w:r>
    </w:p>
    <w:p w14:paraId="0CB8C5F8" w14:textId="25AFD5E1" w:rsidR="00064609" w:rsidRPr="0091568A" w:rsidRDefault="00064609" w:rsidP="00F23B7C">
      <w:pPr>
        <w:bidi/>
        <w:spacing w:after="0"/>
        <w:jc w:val="center"/>
        <w:rPr>
          <w:rFonts w:cstheme="minorHAnsi"/>
          <w:b/>
          <w:bCs/>
          <w:color w:val="002060"/>
          <w:sz w:val="28"/>
          <w:szCs w:val="28"/>
        </w:rPr>
      </w:pPr>
      <w:r w:rsidRPr="0091568A">
        <w:rPr>
          <w:rFonts w:cstheme="minorHAnsi"/>
          <w:b/>
          <w:bCs/>
          <w:color w:val="002060"/>
          <w:sz w:val="28"/>
          <w:szCs w:val="28"/>
          <w:rtl/>
        </w:rPr>
        <w:t>مشاركة الفتيات والشابات في "عالمها، صوتها"</w:t>
      </w:r>
    </w:p>
    <w:p w14:paraId="32284CA7" w14:textId="17ABC32F" w:rsidR="00577AB0" w:rsidRPr="0091568A" w:rsidRDefault="00577AB0" w:rsidP="00F23B7C">
      <w:pPr>
        <w:bidi/>
        <w:spacing w:after="0"/>
        <w:jc w:val="center"/>
        <w:rPr>
          <w:rFonts w:cstheme="minorHAnsi"/>
          <w:b/>
          <w:bCs/>
          <w:color w:val="002060"/>
          <w:sz w:val="28"/>
          <w:szCs w:val="28"/>
        </w:rPr>
      </w:pPr>
    </w:p>
    <w:p w14:paraId="32202046" w14:textId="25043D30" w:rsidR="00064609" w:rsidRPr="0091568A" w:rsidRDefault="00064609" w:rsidP="00F23B7C">
      <w:pPr>
        <w:bidi/>
        <w:rPr>
          <w:rFonts w:cstheme="minorHAnsi"/>
          <w:b/>
          <w:bCs/>
        </w:rPr>
      </w:pPr>
      <w:r w:rsidRPr="0091568A">
        <w:rPr>
          <w:rFonts w:cstheme="minorHAnsi"/>
          <w:b/>
          <w:bCs/>
          <w:rtl/>
        </w:rPr>
        <w:t xml:space="preserve">لمن هذا الدليل؟ </w:t>
      </w:r>
    </w:p>
    <w:p w14:paraId="1C7E7A93" w14:textId="0B4A9855" w:rsidR="00064609" w:rsidRPr="0091568A" w:rsidRDefault="00064609" w:rsidP="00F23B7C">
      <w:pPr>
        <w:bidi/>
        <w:rPr>
          <w:rFonts w:cstheme="minorHAnsi"/>
        </w:rPr>
      </w:pPr>
      <w:r w:rsidRPr="0091568A">
        <w:rPr>
          <w:rFonts w:cstheme="minorHAnsi"/>
          <w:rtl/>
        </w:rPr>
        <w:t xml:space="preserve">تستهدف هذه الملاحظات الإرشادية المنظمات الأعضاء التي تخطط للمساهمة في النتيجة العالمية (3) من "عالمها، صوتها"؛ "تحسن في المشاركة الهادفة للفتيات والشابات على مستوى الشراكة". </w:t>
      </w:r>
    </w:p>
    <w:p w14:paraId="12B01200" w14:textId="073DD5C0" w:rsidR="00064609" w:rsidRPr="0091568A" w:rsidRDefault="00064609" w:rsidP="00015E37">
      <w:pPr>
        <w:bidi/>
        <w:spacing w:after="0"/>
        <w:rPr>
          <w:rFonts w:cstheme="minorHAnsi"/>
          <w:rtl/>
        </w:rPr>
      </w:pPr>
      <w:r w:rsidRPr="0091568A">
        <w:rPr>
          <w:rFonts w:cstheme="minorHAnsi"/>
          <w:rtl/>
        </w:rPr>
        <w:t>قد تكون هذه النتيجة نقطة التركيز الوحيدة في مشروعكم، أو ربما تكون مكوّن من مكونات</w:t>
      </w:r>
      <w:r w:rsidR="002C2A8F" w:rsidRPr="0091568A">
        <w:rPr>
          <w:rFonts w:cstheme="minorHAnsi"/>
          <w:rtl/>
        </w:rPr>
        <w:t>ه</w:t>
      </w:r>
      <w:r w:rsidRPr="0091568A">
        <w:rPr>
          <w:rFonts w:cstheme="minorHAnsi"/>
          <w:rtl/>
        </w:rPr>
        <w:t>.</w:t>
      </w:r>
      <w:r w:rsidR="00696759" w:rsidRPr="0091568A">
        <w:rPr>
          <w:rFonts w:cstheme="minorHAnsi"/>
          <w:rtl/>
        </w:rPr>
        <w:t xml:space="preserve"> تقدم الملاحظات الإرشادية التالية بعض الخطوات التي يمكن أخذها في الاعتبار عند التخطيط للمشاركة الهادفة</w:t>
      </w:r>
      <w:r w:rsidR="002C2A8F" w:rsidRPr="0091568A">
        <w:rPr>
          <w:rFonts w:cstheme="minorHAnsi"/>
          <w:rtl/>
        </w:rPr>
        <w:t xml:space="preserve"> للفتيات والشابات في تخطيط المشروع الخاص بكم وتنفيذه. </w:t>
      </w:r>
    </w:p>
    <w:p w14:paraId="647308C8" w14:textId="77777777" w:rsidR="00064609" w:rsidRPr="0091568A" w:rsidRDefault="00064609" w:rsidP="00015E37">
      <w:pPr>
        <w:bidi/>
        <w:spacing w:after="0"/>
        <w:rPr>
          <w:rFonts w:cstheme="minorHAnsi"/>
        </w:rPr>
      </w:pPr>
    </w:p>
    <w:p w14:paraId="61D87584" w14:textId="349D3EF8" w:rsidR="002C2A8F" w:rsidRPr="0091568A" w:rsidRDefault="002C2A8F" w:rsidP="00F23B7C">
      <w:pPr>
        <w:bidi/>
        <w:rPr>
          <w:rFonts w:cstheme="minorHAnsi"/>
          <w:b/>
          <w:bCs/>
        </w:rPr>
      </w:pPr>
      <w:r w:rsidRPr="0091568A">
        <w:rPr>
          <w:rFonts w:cstheme="minorHAnsi"/>
          <w:b/>
          <w:bCs/>
          <w:rtl/>
        </w:rPr>
        <w:t xml:space="preserve">لماذا مشاركة الفتيات والشابات؟ </w:t>
      </w:r>
    </w:p>
    <w:p w14:paraId="745F73C0" w14:textId="660D17C9" w:rsidR="002C2A8F" w:rsidRPr="0091568A" w:rsidRDefault="002C2A8F" w:rsidP="00F23B7C">
      <w:pPr>
        <w:bidi/>
        <w:rPr>
          <w:rFonts w:cstheme="minorHAnsi"/>
          <w:rtl/>
        </w:rPr>
      </w:pPr>
      <w:r w:rsidRPr="0091568A">
        <w:rPr>
          <w:rFonts w:cstheme="minorHAnsi"/>
          <w:rtl/>
        </w:rPr>
        <w:t xml:space="preserve">أحد الأعمدة الرئيسية في البرنامج العالمي "عالمها، صوتها" هو تعزيز مشاركة الفتيات والشابات على مستوى برامج الجمعية العالمية للمرشدات وفتيات الكشافة وفي المناصرة وعلى مستوى الحركة. يسعى التمويل لدفع الممارسة الواعدة، وذلك بتمويل مشروعات المنظمات الأعضاء التي تُظهر نُهُج مبتكرة في المشاركة الهادفة للفتيات. </w:t>
      </w:r>
    </w:p>
    <w:p w14:paraId="0EFB0067" w14:textId="77777777" w:rsidR="0090067F" w:rsidRPr="0091568A" w:rsidRDefault="0090067F" w:rsidP="00F23B7C">
      <w:pPr>
        <w:bidi/>
        <w:spacing w:after="0" w:line="240" w:lineRule="auto"/>
        <w:rPr>
          <w:rFonts w:cstheme="minorHAnsi"/>
          <w:b/>
          <w:bCs/>
          <w:rtl/>
        </w:rPr>
      </w:pPr>
    </w:p>
    <w:p w14:paraId="37113BEA" w14:textId="2F739359" w:rsidR="0038183A" w:rsidRPr="0091568A" w:rsidRDefault="0038183A" w:rsidP="00015E37">
      <w:pPr>
        <w:bidi/>
        <w:spacing w:line="240" w:lineRule="auto"/>
        <w:rPr>
          <w:rFonts w:cstheme="minorHAnsi"/>
          <w:b/>
          <w:bCs/>
        </w:rPr>
      </w:pPr>
      <w:r w:rsidRPr="0091568A">
        <w:rPr>
          <w:rFonts w:cstheme="minorHAnsi"/>
          <w:b/>
          <w:bCs/>
          <w:rtl/>
        </w:rPr>
        <w:t xml:space="preserve">خطوات </w:t>
      </w:r>
      <w:r w:rsidR="0090067F" w:rsidRPr="0091568A">
        <w:rPr>
          <w:rFonts w:cstheme="minorHAnsi"/>
          <w:b/>
          <w:bCs/>
          <w:rtl/>
        </w:rPr>
        <w:t>للتفكير</w:t>
      </w:r>
      <w:r w:rsidR="00D52307" w:rsidRPr="0091568A">
        <w:rPr>
          <w:rFonts w:cstheme="minorHAnsi"/>
          <w:b/>
          <w:bCs/>
          <w:rtl/>
        </w:rPr>
        <w:t xml:space="preserve">: </w:t>
      </w:r>
    </w:p>
    <w:p w14:paraId="49EBEB97" w14:textId="06FDA712" w:rsidR="00D52307" w:rsidRPr="0091568A" w:rsidRDefault="00D52307" w:rsidP="00F23B7C">
      <w:pPr>
        <w:pStyle w:val="ListParagraph"/>
        <w:numPr>
          <w:ilvl w:val="0"/>
          <w:numId w:val="3"/>
        </w:numPr>
        <w:bidi/>
        <w:spacing w:after="0" w:line="240" w:lineRule="auto"/>
        <w:ind w:left="360"/>
        <w:rPr>
          <w:rFonts w:cstheme="minorHAnsi"/>
          <w:b/>
          <w:bCs/>
        </w:rPr>
      </w:pPr>
      <w:r w:rsidRPr="0091568A">
        <w:rPr>
          <w:rFonts w:cstheme="minorHAnsi"/>
          <w:b/>
          <w:bCs/>
          <w:rtl/>
        </w:rPr>
        <w:t>تحديد أين سيكون إشراك الفتيات والشابات أكثر فائدة وجدوى.</w:t>
      </w:r>
    </w:p>
    <w:p w14:paraId="15C91AC5" w14:textId="3DBE67C0" w:rsidR="00D52307" w:rsidRPr="0091568A" w:rsidRDefault="00D52307" w:rsidP="00F23B7C">
      <w:pPr>
        <w:bidi/>
        <w:rPr>
          <w:rFonts w:cstheme="minorHAnsi"/>
        </w:rPr>
      </w:pPr>
      <w:r w:rsidRPr="0091568A">
        <w:rPr>
          <w:rFonts w:cstheme="minorHAnsi"/>
          <w:rtl/>
        </w:rPr>
        <w:t xml:space="preserve">فكروا فيما يناسب الفتيات والشابات بشكل أفضل في دورة المشروع الخاص بكم، سواء كان ذلك في مرحلة </w:t>
      </w:r>
      <w:r w:rsidRPr="0091568A">
        <w:rPr>
          <w:rFonts w:cstheme="minorHAnsi"/>
          <w:b/>
          <w:bCs/>
          <w:rtl/>
        </w:rPr>
        <w:t xml:space="preserve">التخطيط للمشروع أو أثناء تنفيذه </w:t>
      </w:r>
      <w:r w:rsidRPr="0091568A">
        <w:rPr>
          <w:rFonts w:cstheme="minorHAnsi"/>
          <w:rtl/>
        </w:rPr>
        <w:t>أو في</w:t>
      </w:r>
      <w:r w:rsidRPr="0091568A">
        <w:rPr>
          <w:rFonts w:cstheme="minorHAnsi"/>
          <w:b/>
          <w:bCs/>
          <w:rtl/>
        </w:rPr>
        <w:t xml:space="preserve"> مرحلة التقييم</w:t>
      </w:r>
      <w:r w:rsidRPr="0091568A">
        <w:rPr>
          <w:rFonts w:cstheme="minorHAnsi"/>
          <w:rtl/>
        </w:rPr>
        <w:t>.</w:t>
      </w:r>
      <w:r w:rsidRPr="0091568A">
        <w:rPr>
          <w:rFonts w:cstheme="minorHAnsi"/>
          <w:b/>
          <w:bCs/>
          <w:rtl/>
        </w:rPr>
        <w:t xml:space="preserve"> </w:t>
      </w:r>
      <w:r w:rsidRPr="0091568A">
        <w:rPr>
          <w:rFonts w:cstheme="minorHAnsi"/>
          <w:rtl/>
        </w:rPr>
        <w:t xml:space="preserve">لا يستطيع كل نشاط بالمشروع أو ربما لا يحتاج بالضرورة </w:t>
      </w:r>
      <w:r w:rsidR="00C33861" w:rsidRPr="0091568A">
        <w:rPr>
          <w:rFonts w:cstheme="minorHAnsi"/>
          <w:rtl/>
        </w:rPr>
        <w:t>ل</w:t>
      </w:r>
      <w:r w:rsidRPr="0091568A">
        <w:rPr>
          <w:rFonts w:cstheme="minorHAnsi"/>
          <w:rtl/>
        </w:rPr>
        <w:t>إشراك الفتيات والشابات، و</w:t>
      </w:r>
      <w:r w:rsidR="00C33861" w:rsidRPr="0091568A">
        <w:rPr>
          <w:rFonts w:cstheme="minorHAnsi"/>
          <w:rtl/>
        </w:rPr>
        <w:t>ربما</w:t>
      </w:r>
      <w:r w:rsidRPr="0091568A">
        <w:rPr>
          <w:rFonts w:cstheme="minorHAnsi"/>
          <w:rtl/>
        </w:rPr>
        <w:t xml:space="preserve"> تصبح </w:t>
      </w:r>
      <w:r w:rsidR="00C33861" w:rsidRPr="0091568A">
        <w:rPr>
          <w:rFonts w:cstheme="minorHAnsi"/>
          <w:rtl/>
        </w:rPr>
        <w:t>هذه ال</w:t>
      </w:r>
      <w:r w:rsidRPr="0091568A">
        <w:rPr>
          <w:rFonts w:cstheme="minorHAnsi"/>
          <w:rtl/>
        </w:rPr>
        <w:t>تجربة أكثر ثراء</w:t>
      </w:r>
      <w:r w:rsidR="00C33861" w:rsidRPr="0091568A">
        <w:rPr>
          <w:rFonts w:cstheme="minorHAnsi"/>
          <w:rtl/>
        </w:rPr>
        <w:t xml:space="preserve"> وتؤدي لتعليم وأثر أعمق إذا تم استخدام نهج مستهدف. </w:t>
      </w:r>
    </w:p>
    <w:p w14:paraId="0A2A0E44" w14:textId="7E9336AA" w:rsidR="00C33861" w:rsidRPr="0091568A" w:rsidRDefault="00C33861" w:rsidP="00F23B7C">
      <w:pPr>
        <w:bidi/>
        <w:rPr>
          <w:rFonts w:cstheme="minorHAnsi"/>
        </w:rPr>
      </w:pPr>
      <w:r w:rsidRPr="0091568A">
        <w:rPr>
          <w:rFonts w:cstheme="minorHAnsi"/>
          <w:rtl/>
        </w:rPr>
        <w:t xml:space="preserve">فيما يلي بعض الأمثلة الحديثة على مستوى حركة المرشدات وفتيات الكشافة حيث تم إشراك الفتيات بشكل هادف في إعداد البرامج. </w:t>
      </w:r>
    </w:p>
    <w:p w14:paraId="0A4716AA" w14:textId="54E91C56" w:rsidR="00C33861" w:rsidRPr="0091568A" w:rsidRDefault="00C33861" w:rsidP="00F23B7C">
      <w:pPr>
        <w:bidi/>
        <w:ind w:left="720"/>
        <w:rPr>
          <w:rFonts w:cstheme="minorHAnsi"/>
          <w:u w:val="single"/>
        </w:rPr>
      </w:pPr>
      <w:r w:rsidRPr="0091568A">
        <w:rPr>
          <w:rFonts w:cstheme="minorHAnsi"/>
          <w:b/>
          <w:bCs/>
          <w:u w:val="single"/>
          <w:rtl/>
        </w:rPr>
        <w:t>تصم</w:t>
      </w:r>
      <w:r w:rsidR="009F45FE" w:rsidRPr="0091568A">
        <w:rPr>
          <w:rFonts w:cstheme="minorHAnsi"/>
          <w:b/>
          <w:bCs/>
          <w:u w:val="single"/>
          <w:rtl/>
        </w:rPr>
        <w:t>يم البرامج</w:t>
      </w:r>
      <w:r w:rsidRPr="0091568A">
        <w:rPr>
          <w:rFonts w:cstheme="minorHAnsi"/>
          <w:b/>
          <w:bCs/>
          <w:u w:val="single"/>
          <w:rtl/>
        </w:rPr>
        <w:t>:</w:t>
      </w:r>
      <w:r w:rsidRPr="0091568A">
        <w:rPr>
          <w:rFonts w:cstheme="minorHAnsi"/>
          <w:u w:val="single"/>
          <w:rtl/>
        </w:rPr>
        <w:t xml:space="preserve"> الا</w:t>
      </w:r>
      <w:r w:rsidR="00B2285F" w:rsidRPr="0091568A">
        <w:rPr>
          <w:rFonts w:cstheme="minorHAnsi"/>
          <w:u w:val="single"/>
          <w:rtl/>
        </w:rPr>
        <w:t>س</w:t>
      </w:r>
      <w:r w:rsidRPr="0091568A">
        <w:rPr>
          <w:rFonts w:cstheme="minorHAnsi"/>
          <w:u w:val="single"/>
          <w:rtl/>
        </w:rPr>
        <w:t>تحداث المشترك لل</w:t>
      </w:r>
      <w:r w:rsidR="00B2285F" w:rsidRPr="0091568A">
        <w:rPr>
          <w:rFonts w:cstheme="minorHAnsi"/>
          <w:u w:val="single"/>
          <w:rtl/>
        </w:rPr>
        <w:t>شارة</w:t>
      </w:r>
    </w:p>
    <w:p w14:paraId="7DFAAA1E" w14:textId="65FB0777" w:rsidR="00B2285F" w:rsidRPr="0091568A" w:rsidRDefault="00B2285F" w:rsidP="00F23B7C">
      <w:pPr>
        <w:bidi/>
        <w:ind w:left="720"/>
        <w:rPr>
          <w:rFonts w:cstheme="minorHAnsi"/>
        </w:rPr>
      </w:pPr>
      <w:r w:rsidRPr="0091568A">
        <w:rPr>
          <w:rFonts w:cstheme="minorHAnsi"/>
          <w:rtl/>
        </w:rPr>
        <w:t xml:space="preserve">استخدم برنامج "التغذية القوية للفتيات" وبرنامج "التصفح الذكي" نهج الاستحداث المشترك للشراكة مع الفتيات في إعداد حزم الأنشطة والشارات. </w:t>
      </w:r>
    </w:p>
    <w:p w14:paraId="24F9591D" w14:textId="4797CE45" w:rsidR="00B2285F" w:rsidRPr="0091568A" w:rsidRDefault="00B2285F" w:rsidP="00F23B7C">
      <w:pPr>
        <w:bidi/>
        <w:ind w:left="720"/>
        <w:rPr>
          <w:rFonts w:cstheme="minorHAnsi"/>
        </w:rPr>
      </w:pPr>
      <w:r w:rsidRPr="0091568A">
        <w:rPr>
          <w:rFonts w:cstheme="minorHAnsi"/>
          <w:rtl/>
        </w:rPr>
        <w:t xml:space="preserve">هذا يضمن أن تكون أنشطة الحزمة ومحتوياتها ذات صلة باحتياجات الفتيات والقائدات. </w:t>
      </w:r>
    </w:p>
    <w:p w14:paraId="60223705" w14:textId="672B8919" w:rsidR="00B2285F" w:rsidRPr="0091568A" w:rsidRDefault="00B2285F" w:rsidP="00F23B7C">
      <w:pPr>
        <w:bidi/>
        <w:ind w:left="720"/>
        <w:rPr>
          <w:rFonts w:cstheme="minorHAnsi"/>
        </w:rPr>
      </w:pPr>
      <w:r w:rsidRPr="0091568A">
        <w:rPr>
          <w:rFonts w:cstheme="minorHAnsi"/>
          <w:rtl/>
        </w:rPr>
        <w:t xml:space="preserve">يتم تشكيل فريق للاستحداث المشترك والذي يلعب دور مركزي في </w:t>
      </w:r>
      <w:r w:rsidR="0000621C" w:rsidRPr="0091568A">
        <w:rPr>
          <w:rFonts w:cstheme="minorHAnsi"/>
          <w:rtl/>
        </w:rPr>
        <w:t xml:space="preserve">التوصل لأفكار خاصة بالأنشطة الجديدة، واختبار الأنشطة، وجمع المعلومات الراجعة، وضمان إتاحة المواد وملاءمتها للسياق المحلي والشرائح العمرية المستهدفة. </w:t>
      </w:r>
    </w:p>
    <w:p w14:paraId="68840BAF" w14:textId="56B5E648" w:rsidR="00E62996" w:rsidRPr="0091568A" w:rsidRDefault="00E62996" w:rsidP="00F23B7C">
      <w:pPr>
        <w:bidi/>
        <w:ind w:left="720"/>
        <w:rPr>
          <w:rFonts w:cstheme="minorHAnsi"/>
          <w:b/>
          <w:bCs/>
        </w:rPr>
      </w:pPr>
      <w:r w:rsidRPr="0091568A">
        <w:rPr>
          <w:rFonts w:cstheme="minorHAnsi"/>
          <w:b/>
          <w:bCs/>
          <w:u w:val="single"/>
          <w:rtl/>
        </w:rPr>
        <w:t>المتابعة والتقييم والبحوث</w:t>
      </w:r>
      <w:r w:rsidRPr="0091568A">
        <w:rPr>
          <w:rFonts w:cstheme="minorHAnsi"/>
          <w:b/>
          <w:bCs/>
          <w:rtl/>
        </w:rPr>
        <w:t>:</w:t>
      </w:r>
    </w:p>
    <w:p w14:paraId="707DBF94" w14:textId="7D6C6A37" w:rsidR="00E62996" w:rsidRPr="0091568A" w:rsidRDefault="00E62996" w:rsidP="00F23B7C">
      <w:pPr>
        <w:bidi/>
        <w:ind w:left="720"/>
        <w:rPr>
          <w:rFonts w:cstheme="minorHAnsi"/>
        </w:rPr>
      </w:pPr>
      <w:r w:rsidRPr="0091568A">
        <w:rPr>
          <w:rFonts w:cstheme="minorHAnsi"/>
          <w:rtl/>
        </w:rPr>
        <w:t>في برنامج "التغذية القوية للفتيات"، ش</w:t>
      </w:r>
      <w:r w:rsidR="008B1565" w:rsidRPr="0091568A">
        <w:rPr>
          <w:rFonts w:cstheme="minorHAnsi"/>
          <w:rtl/>
        </w:rPr>
        <w:t>ا</w:t>
      </w:r>
      <w:r w:rsidRPr="0091568A">
        <w:rPr>
          <w:rFonts w:cstheme="minorHAnsi"/>
          <w:rtl/>
        </w:rPr>
        <w:t xml:space="preserve">ركت مجموعة من الشابات في العديد من أنشطة المتابعة والتقييم. في التقييم الداخلي والخارجي، تم تدريب 14 شابة تم اختيارهن من مدغشقر والفلبين وتانزانيا على طرق وأدوات جمع البيانات. ثم قادت هذه المجموعة </w:t>
      </w:r>
      <w:r w:rsidR="006C1EAE" w:rsidRPr="0091568A">
        <w:rPr>
          <w:rFonts w:cstheme="minorHAnsi"/>
          <w:rtl/>
        </w:rPr>
        <w:t>ويسرت مناقشات المجموعة البؤرية مع زميلاتهن من الفتيات والشابات وأعضاء المجتمع. بالإضافة إلى ذ</w:t>
      </w:r>
      <w:r w:rsidR="009F45FE" w:rsidRPr="0091568A">
        <w:rPr>
          <w:rFonts w:cstheme="minorHAnsi"/>
          <w:rtl/>
        </w:rPr>
        <w:t>ل</w:t>
      </w:r>
      <w:r w:rsidR="006C1EAE" w:rsidRPr="0091568A">
        <w:rPr>
          <w:rFonts w:cstheme="minorHAnsi"/>
          <w:rtl/>
        </w:rPr>
        <w:t xml:space="preserve">ك، تم أيضًا اختيار 7 شابات للتيسير المشترك لورش العمل في المراجعات الوطنية لمشروع "التغذية القوية للفتيات"، حيث اجتمع العديد من أصحاب المصالح للاحتفال بنجاح </w:t>
      </w:r>
      <w:r w:rsidR="009F45FE" w:rsidRPr="0091568A">
        <w:rPr>
          <w:rFonts w:cstheme="minorHAnsi"/>
          <w:rtl/>
        </w:rPr>
        <w:t xml:space="preserve">البرنامج </w:t>
      </w:r>
      <w:r w:rsidR="006C1EAE" w:rsidRPr="0091568A">
        <w:rPr>
          <w:rFonts w:cstheme="minorHAnsi"/>
          <w:rtl/>
        </w:rPr>
        <w:t>و</w:t>
      </w:r>
      <w:r w:rsidR="009F45FE" w:rsidRPr="0091568A">
        <w:rPr>
          <w:rFonts w:cstheme="minorHAnsi"/>
          <w:rtl/>
        </w:rPr>
        <w:t>التعرف على</w:t>
      </w:r>
      <w:r w:rsidR="006C1EAE" w:rsidRPr="0091568A">
        <w:rPr>
          <w:rFonts w:cstheme="minorHAnsi"/>
          <w:rtl/>
        </w:rPr>
        <w:t xml:space="preserve"> الدروس المستفادة من تنفيذ</w:t>
      </w:r>
      <w:r w:rsidR="009F45FE" w:rsidRPr="0091568A">
        <w:rPr>
          <w:rFonts w:cstheme="minorHAnsi"/>
          <w:rtl/>
        </w:rPr>
        <w:t>ه</w:t>
      </w:r>
      <w:r w:rsidR="006C1EAE" w:rsidRPr="0091568A">
        <w:rPr>
          <w:rFonts w:cstheme="minorHAnsi"/>
          <w:rtl/>
        </w:rPr>
        <w:t xml:space="preserve">. </w:t>
      </w:r>
    </w:p>
    <w:p w14:paraId="296F812B" w14:textId="77777777" w:rsidR="006C1EAE" w:rsidRPr="0091568A" w:rsidRDefault="006C1EAE" w:rsidP="00F23B7C">
      <w:pPr>
        <w:bidi/>
        <w:rPr>
          <w:rFonts w:cstheme="minorHAnsi"/>
        </w:rPr>
      </w:pPr>
      <w:r w:rsidRPr="0091568A">
        <w:rPr>
          <w:rFonts w:cstheme="minorHAnsi"/>
        </w:rPr>
        <w:br w:type="page"/>
      </w:r>
    </w:p>
    <w:p w14:paraId="2AAB0951" w14:textId="2886E2A5" w:rsidR="006C1EAE" w:rsidRPr="0091568A" w:rsidRDefault="006C1EAE" w:rsidP="00F23B7C">
      <w:pPr>
        <w:bidi/>
        <w:ind w:left="720"/>
        <w:rPr>
          <w:rFonts w:cstheme="minorHAnsi"/>
          <w:rtl/>
        </w:rPr>
      </w:pPr>
      <w:r w:rsidRPr="0091568A">
        <w:rPr>
          <w:rFonts w:cstheme="minorHAnsi"/>
          <w:rtl/>
        </w:rPr>
        <w:lastRenderedPageBreak/>
        <w:t xml:space="preserve">في </w:t>
      </w:r>
      <w:r w:rsidRPr="0091568A">
        <w:rPr>
          <w:rFonts w:cstheme="minorHAnsi"/>
          <w:b/>
          <w:bCs/>
          <w:rtl/>
        </w:rPr>
        <w:t>المشروع البحثي الإجراء 32</w:t>
      </w:r>
      <w:r w:rsidRPr="0091568A">
        <w:rPr>
          <w:rFonts w:cstheme="minorHAnsi"/>
          <w:rtl/>
        </w:rPr>
        <w:t xml:space="preserve">، وظفت الجمعية العالمية للمرشدات وفتيات الكشافة نهج بحثي تشاركي </w:t>
      </w:r>
      <w:r w:rsidR="00662360" w:rsidRPr="0091568A">
        <w:rPr>
          <w:rFonts w:cstheme="minorHAnsi"/>
          <w:rtl/>
        </w:rPr>
        <w:t xml:space="preserve">بتكوين فريق بحثي من الشابات لتقديم البحث. بدعم من فريق المشروع، قام الفريق البحثي للشابات بالتصميم المشترك لخطة البحث، وجمع البيانات من عدة مجموعات </w:t>
      </w:r>
      <w:r w:rsidR="00367A3D" w:rsidRPr="0091568A">
        <w:rPr>
          <w:rFonts w:cstheme="minorHAnsi"/>
          <w:rtl/>
        </w:rPr>
        <w:t>لل</w:t>
      </w:r>
      <w:r w:rsidR="00662360" w:rsidRPr="0091568A">
        <w:rPr>
          <w:rFonts w:cstheme="minorHAnsi"/>
          <w:rtl/>
        </w:rPr>
        <w:t xml:space="preserve">عينات على المستويين العالمي والوطني، والتحليل المشترك للبيانات التي تم جمعها، والتحقق من النتائج الأولية، والتفسير المشترك للنتائج للوصول إلى التوصيات، ثم نشر النتائج من خلال تقرير مكتوب وأيضًا من خلال </w:t>
      </w:r>
      <w:r w:rsidR="00367A3D" w:rsidRPr="0091568A">
        <w:rPr>
          <w:rFonts w:cstheme="minorHAnsi"/>
          <w:rtl/>
        </w:rPr>
        <w:t xml:space="preserve">ندوات الويب. </w:t>
      </w:r>
    </w:p>
    <w:p w14:paraId="0E08FE7D" w14:textId="4D69C266" w:rsidR="00367A3D" w:rsidRPr="0091568A" w:rsidRDefault="00367A3D" w:rsidP="00F23B7C">
      <w:pPr>
        <w:bidi/>
        <w:ind w:left="720"/>
        <w:rPr>
          <w:rFonts w:cstheme="minorHAnsi"/>
          <w:u w:val="single"/>
        </w:rPr>
      </w:pPr>
      <w:r w:rsidRPr="0091568A">
        <w:rPr>
          <w:rFonts w:cstheme="minorHAnsi"/>
          <w:b/>
          <w:bCs/>
          <w:u w:val="single"/>
          <w:rtl/>
        </w:rPr>
        <w:t>المناصرة بقيادة الفتيات</w:t>
      </w:r>
      <w:r w:rsidRPr="0091568A">
        <w:rPr>
          <w:rFonts w:cstheme="minorHAnsi"/>
          <w:u w:val="single"/>
          <w:rtl/>
        </w:rPr>
        <w:t>: الفتيات كد</w:t>
      </w:r>
      <w:r w:rsidR="008B1565" w:rsidRPr="0091568A">
        <w:rPr>
          <w:rFonts w:cstheme="minorHAnsi"/>
          <w:u w:val="single"/>
          <w:rtl/>
        </w:rPr>
        <w:t>افعات</w:t>
      </w:r>
      <w:r w:rsidRPr="0091568A">
        <w:rPr>
          <w:rFonts w:cstheme="minorHAnsi"/>
          <w:u w:val="single"/>
          <w:rtl/>
        </w:rPr>
        <w:t xml:space="preserve"> للتغيير</w:t>
      </w:r>
    </w:p>
    <w:p w14:paraId="288CF104" w14:textId="6CD74DCA" w:rsidR="000456D8" w:rsidRPr="0091568A" w:rsidRDefault="000456D8" w:rsidP="00F23B7C">
      <w:pPr>
        <w:bidi/>
        <w:ind w:left="720"/>
        <w:rPr>
          <w:rFonts w:cstheme="minorHAnsi"/>
          <w:rtl/>
        </w:rPr>
      </w:pPr>
      <w:r w:rsidRPr="0091568A">
        <w:rPr>
          <w:rFonts w:cstheme="minorHAnsi"/>
          <w:rtl/>
        </w:rPr>
        <w:t>تكونت شراكة فريدة بين الجمعية العالمية للمرشدات وفتيات الكشافة وجمعية "</w:t>
      </w:r>
      <w:r w:rsidR="007E18AD" w:rsidRPr="0091568A">
        <w:rPr>
          <w:rFonts w:cstheme="minorHAnsi"/>
          <w:rtl/>
        </w:rPr>
        <w:t>أنقذوا</w:t>
      </w:r>
      <w:r w:rsidRPr="0091568A">
        <w:rPr>
          <w:rFonts w:cstheme="minorHAnsi"/>
          <w:rtl/>
        </w:rPr>
        <w:t xml:space="preserve"> الأطفال" في الأردن وأوغندا، حيث تشارك الفتيات في "مختبرات الحلول" ويتواصلن مع قائدات ملهمات لمناقشة التغيير الذي </w:t>
      </w:r>
      <w:r w:rsidR="008B1565" w:rsidRPr="0091568A">
        <w:rPr>
          <w:rFonts w:cstheme="minorHAnsi"/>
          <w:rtl/>
        </w:rPr>
        <w:t>يسعَوّن</w:t>
      </w:r>
      <w:r w:rsidRPr="0091568A">
        <w:rPr>
          <w:rFonts w:cstheme="minorHAnsi"/>
          <w:rtl/>
        </w:rPr>
        <w:t xml:space="preserve"> ويحصلن على الدعم لتطوير هذه الأفكار. من هنا، تستطيع الفتيات التقدم لطلب المنح من أحد صناديق تمويل الفتيات ليتمكنَّ من تنفيذ أفكارهن لخفض العنف القائم على التنوع الاجتماعي في منازلهن وبلادهن. </w:t>
      </w:r>
    </w:p>
    <w:p w14:paraId="047D1F85" w14:textId="5FAAD1AB" w:rsidR="007E18AD" w:rsidRPr="0091568A" w:rsidRDefault="007D7189" w:rsidP="00F23B7C">
      <w:pPr>
        <w:bidi/>
        <w:ind w:left="720"/>
        <w:rPr>
          <w:rFonts w:cstheme="minorHAnsi"/>
          <w:b/>
          <w:bCs/>
          <w:u w:val="single"/>
        </w:rPr>
      </w:pPr>
      <w:r w:rsidRPr="0091568A">
        <w:rPr>
          <w:rFonts w:cstheme="minorHAnsi"/>
        </w:rPr>
        <w:t xml:space="preserve"> </w:t>
      </w:r>
      <w:r w:rsidR="007E18AD" w:rsidRPr="0091568A">
        <w:rPr>
          <w:rFonts w:cstheme="minorHAnsi"/>
          <w:b/>
          <w:bCs/>
          <w:u w:val="single"/>
          <w:rtl/>
        </w:rPr>
        <w:t>الفتيات والشابات في الحوكمة</w:t>
      </w:r>
    </w:p>
    <w:p w14:paraId="117DD07D" w14:textId="1053F81F" w:rsidR="007E18AD" w:rsidRPr="0091568A" w:rsidRDefault="008B1565" w:rsidP="00F23B7C">
      <w:pPr>
        <w:bidi/>
        <w:ind w:left="720"/>
        <w:rPr>
          <w:rFonts w:cstheme="minorHAnsi"/>
        </w:rPr>
      </w:pPr>
      <w:r w:rsidRPr="0091568A">
        <w:rPr>
          <w:rFonts w:cstheme="minorHAnsi"/>
          <w:rtl/>
        </w:rPr>
        <w:t>فكروا</w:t>
      </w:r>
      <w:r w:rsidR="007E18AD" w:rsidRPr="0091568A">
        <w:rPr>
          <w:rFonts w:cstheme="minorHAnsi"/>
          <w:rtl/>
        </w:rPr>
        <w:t xml:space="preserve"> في كيف تستطيع المنظمة العضو الخاصة بكم زيادة تمثيل الفتيات والشابات في الحوكمة. وقد يتضمن ذلك تأسيس مركز مخصص في المجلس الخاص بكم وعلى مستوى وظائف اتخاذ القرار في المنظمة. </w:t>
      </w:r>
      <w:r w:rsidRPr="0091568A">
        <w:rPr>
          <w:rFonts w:cstheme="minorHAnsi"/>
          <w:rtl/>
        </w:rPr>
        <w:t>فكروا</w:t>
      </w:r>
      <w:r w:rsidR="00CD1909" w:rsidRPr="0091568A">
        <w:rPr>
          <w:rFonts w:cstheme="minorHAnsi"/>
          <w:rtl/>
        </w:rPr>
        <w:t xml:space="preserve"> </w:t>
      </w:r>
      <w:r w:rsidR="007E18AD" w:rsidRPr="0091568A">
        <w:rPr>
          <w:rFonts w:cstheme="minorHAnsi"/>
          <w:rtl/>
        </w:rPr>
        <w:t xml:space="preserve">أيضًا </w:t>
      </w:r>
      <w:r w:rsidRPr="0091568A">
        <w:rPr>
          <w:rFonts w:cstheme="minorHAnsi"/>
          <w:rtl/>
        </w:rPr>
        <w:t xml:space="preserve">في </w:t>
      </w:r>
      <w:r w:rsidR="007E18AD" w:rsidRPr="0091568A">
        <w:rPr>
          <w:rFonts w:cstheme="minorHAnsi"/>
          <w:rtl/>
        </w:rPr>
        <w:t xml:space="preserve">كيفية استخدام المنحة لتأسيس الهياكل الضرورية وتحضير الفتيات والشابات لتولي هذا الدور، ويشمل ذلك التدريب الخاص بالقيادة، والتوجيه، وفرص </w:t>
      </w:r>
      <w:r w:rsidR="00CD1909" w:rsidRPr="0091568A">
        <w:rPr>
          <w:rFonts w:cstheme="minorHAnsi"/>
          <w:rtl/>
        </w:rPr>
        <w:t xml:space="preserve">الملاحظة التي ستجهز الفتيات والشابات بالمهارات والخبرة وهياكل الدعم الضرورية للنجاح. </w:t>
      </w:r>
    </w:p>
    <w:p w14:paraId="112BBE29" w14:textId="1C195EE3" w:rsidR="00CD1909" w:rsidRPr="0091568A" w:rsidRDefault="00CD1909" w:rsidP="00F23B7C">
      <w:pPr>
        <w:bidi/>
        <w:spacing w:after="0" w:line="240" w:lineRule="auto"/>
        <w:ind w:left="720"/>
        <w:jc w:val="both"/>
        <w:rPr>
          <w:rFonts w:cstheme="minorHAnsi"/>
          <w:u w:val="single"/>
        </w:rPr>
      </w:pPr>
      <w:r w:rsidRPr="0091568A">
        <w:rPr>
          <w:rFonts w:cstheme="minorHAnsi"/>
          <w:u w:val="single"/>
          <w:rtl/>
        </w:rPr>
        <w:t>انظروا صفحة (3) للاسترشاد عن كيفية إشراك الفتيات والشابات خلال عملية إعداد المقترح</w:t>
      </w:r>
      <w:r w:rsidR="008B1565" w:rsidRPr="0091568A">
        <w:rPr>
          <w:rFonts w:cstheme="minorHAnsi"/>
          <w:u w:val="single"/>
          <w:rtl/>
        </w:rPr>
        <w:t>.</w:t>
      </w:r>
    </w:p>
    <w:p w14:paraId="136AD049" w14:textId="77777777" w:rsidR="000F2F0E" w:rsidRPr="0091568A" w:rsidRDefault="000F2F0E" w:rsidP="00F23B7C">
      <w:pPr>
        <w:bidi/>
        <w:spacing w:after="0" w:line="240" w:lineRule="auto"/>
        <w:jc w:val="both"/>
        <w:rPr>
          <w:rFonts w:cstheme="minorHAnsi"/>
          <w:i/>
          <w:iCs/>
          <w:u w:val="single"/>
        </w:rPr>
      </w:pPr>
    </w:p>
    <w:p w14:paraId="14DCD5A4" w14:textId="58E1123C" w:rsidR="00EC3076" w:rsidRPr="0091568A" w:rsidRDefault="00EC3076" w:rsidP="00F23B7C">
      <w:pPr>
        <w:pStyle w:val="ListParagraph"/>
        <w:numPr>
          <w:ilvl w:val="0"/>
          <w:numId w:val="3"/>
        </w:numPr>
        <w:bidi/>
        <w:spacing w:after="0" w:line="240" w:lineRule="auto"/>
        <w:ind w:left="360"/>
        <w:jc w:val="both"/>
        <w:rPr>
          <w:rFonts w:cstheme="minorHAnsi"/>
        </w:rPr>
      </w:pPr>
      <w:r w:rsidRPr="0091568A">
        <w:rPr>
          <w:rFonts w:cstheme="minorHAnsi"/>
          <w:b/>
          <w:bCs/>
          <w:rtl/>
        </w:rPr>
        <w:t>تحديد الغرض من إشراك الفتيات والشابات في الأنشطة المختارة:</w:t>
      </w:r>
      <w:r w:rsidRPr="0091568A">
        <w:rPr>
          <w:rFonts w:cstheme="minorHAnsi"/>
          <w:rtl/>
        </w:rPr>
        <w:t xml:space="preserve"> </w:t>
      </w:r>
      <w:r w:rsidR="00773C64" w:rsidRPr="0091568A">
        <w:rPr>
          <w:rFonts w:cstheme="minorHAnsi"/>
          <w:rtl/>
        </w:rPr>
        <w:t>هناك</w:t>
      </w:r>
      <w:r w:rsidRPr="0091568A">
        <w:rPr>
          <w:rFonts w:cstheme="minorHAnsi"/>
          <w:rtl/>
        </w:rPr>
        <w:t xml:space="preserve"> أسباب </w:t>
      </w:r>
      <w:r w:rsidR="00773C64" w:rsidRPr="0091568A">
        <w:rPr>
          <w:rFonts w:cstheme="minorHAnsi"/>
          <w:rtl/>
        </w:rPr>
        <w:t xml:space="preserve">كثيرة تدل على أن إشراك الفتيات والشابات في إعداد البرامج مفيد؛ فهو قد يؤدي إلى تصميم برامج مستهدِفة ذات صلة أكثر، ويساهم أيضًا في تنمية المهارات والقدرات الخاصة بالفتيات والشابات. التحلي بمنطق قوي عن سبب إشراككم للفتيات والشابات من شأنه المساعدة في تجنب الإجراءات الروتينية وسيعمل على توضيح دورهن والغرض من المشروع. </w:t>
      </w:r>
    </w:p>
    <w:p w14:paraId="2482141A" w14:textId="77777777" w:rsidR="005559ED" w:rsidRPr="0091568A" w:rsidRDefault="005559ED" w:rsidP="00F23B7C">
      <w:pPr>
        <w:bidi/>
        <w:spacing w:after="0" w:line="240" w:lineRule="auto"/>
        <w:jc w:val="both"/>
        <w:rPr>
          <w:rFonts w:cstheme="minorHAnsi"/>
          <w:b/>
          <w:bCs/>
        </w:rPr>
      </w:pPr>
    </w:p>
    <w:p w14:paraId="71C2CE66" w14:textId="27FEB3FE" w:rsidR="003D15E0" w:rsidRPr="0091568A" w:rsidRDefault="003D15E0" w:rsidP="00F23B7C">
      <w:pPr>
        <w:pStyle w:val="ListParagraph"/>
        <w:numPr>
          <w:ilvl w:val="0"/>
          <w:numId w:val="3"/>
        </w:numPr>
        <w:bidi/>
        <w:spacing w:after="0" w:line="240" w:lineRule="auto"/>
        <w:ind w:left="360"/>
        <w:jc w:val="both"/>
        <w:rPr>
          <w:rFonts w:cstheme="minorHAnsi"/>
        </w:rPr>
      </w:pPr>
      <w:r w:rsidRPr="0091568A">
        <w:rPr>
          <w:rFonts w:cstheme="minorHAnsi"/>
          <w:b/>
          <w:bCs/>
          <w:rtl/>
        </w:rPr>
        <w:t>مستوى إشراك الفتيات والشابات</w:t>
      </w:r>
      <w:r w:rsidRPr="0091568A">
        <w:rPr>
          <w:rFonts w:cstheme="minorHAnsi"/>
          <w:b/>
          <w:bCs/>
          <w:rtl/>
        </w:rPr>
        <w:t>:</w:t>
      </w:r>
      <w:r w:rsidRPr="0091568A">
        <w:rPr>
          <w:rFonts w:cstheme="minorHAnsi"/>
          <w:rtl/>
        </w:rPr>
        <w:t xml:space="preserve"> </w:t>
      </w:r>
      <w:r w:rsidRPr="0091568A">
        <w:rPr>
          <w:rFonts w:cstheme="minorHAnsi"/>
          <w:rtl/>
        </w:rPr>
        <w:t xml:space="preserve">بناءً على الغرض، يتم تحديد كيفية إشراك الفتيات والشابات والمستوى الأنسب لمشاركتهن. قد يختلف ذلك حسب ما يلي: </w:t>
      </w:r>
    </w:p>
    <w:p w14:paraId="7C2CC4FD" w14:textId="77777777" w:rsidR="00C44188" w:rsidRPr="0091568A" w:rsidRDefault="00C44188" w:rsidP="00F23B7C">
      <w:pPr>
        <w:bidi/>
        <w:spacing w:after="0" w:line="240" w:lineRule="auto"/>
        <w:jc w:val="both"/>
        <w:rPr>
          <w:rFonts w:cstheme="minorHAnsi"/>
        </w:rPr>
      </w:pPr>
    </w:p>
    <w:p w14:paraId="3D69B566" w14:textId="05897BF9" w:rsidR="003D15E0" w:rsidRPr="0091568A" w:rsidRDefault="003D15E0" w:rsidP="00015E37">
      <w:pPr>
        <w:pStyle w:val="ListParagraph"/>
        <w:numPr>
          <w:ilvl w:val="1"/>
          <w:numId w:val="2"/>
        </w:numPr>
        <w:bidi/>
        <w:spacing w:after="0" w:line="240" w:lineRule="auto"/>
        <w:ind w:left="720"/>
        <w:jc w:val="both"/>
        <w:rPr>
          <w:rFonts w:cstheme="minorHAnsi"/>
        </w:rPr>
      </w:pPr>
      <w:r w:rsidRPr="0091568A">
        <w:rPr>
          <w:rFonts w:cstheme="minorHAnsi"/>
          <w:b/>
          <w:bCs/>
          <w:rtl/>
        </w:rPr>
        <w:t>قدرة المنظمة العضو على إشراك الفتيات والشابات بشكل هادف وبطريقة مستدامة في النشاط</w:t>
      </w:r>
      <w:r w:rsidRPr="0091568A">
        <w:rPr>
          <w:rFonts w:cstheme="minorHAnsi"/>
          <w:rtl/>
        </w:rPr>
        <w:t xml:space="preserve">. قد تحتاجون لإدخال </w:t>
      </w:r>
      <w:r w:rsidR="00DA3E9B" w:rsidRPr="0091568A">
        <w:rPr>
          <w:rFonts w:cstheme="minorHAnsi"/>
          <w:rtl/>
        </w:rPr>
        <w:t xml:space="preserve">عنصر </w:t>
      </w:r>
      <w:r w:rsidRPr="0091568A">
        <w:rPr>
          <w:rFonts w:cstheme="minorHAnsi"/>
          <w:rtl/>
        </w:rPr>
        <w:t xml:space="preserve">التدريب للموظفين الداخليين و/أو المتطوعين لضمان فهمهم للمنطق والغرض من الشراكة مع الفتيات والشابات. </w:t>
      </w:r>
      <w:r w:rsidR="00955F27" w:rsidRPr="0091568A">
        <w:rPr>
          <w:rFonts w:cstheme="minorHAnsi"/>
          <w:rtl/>
        </w:rPr>
        <w:t>يتطلب الإشراك الهادف للفتيات والشابات الكثير من الموارد والوقت، ولذلك يصبح من المهم التخطيط و</w:t>
      </w:r>
      <w:r w:rsidR="00DA3E9B" w:rsidRPr="0091568A">
        <w:rPr>
          <w:rFonts w:cstheme="minorHAnsi"/>
          <w:rtl/>
        </w:rPr>
        <w:t xml:space="preserve">إعداد </w:t>
      </w:r>
      <w:r w:rsidR="00955F27" w:rsidRPr="0091568A">
        <w:rPr>
          <w:rFonts w:cstheme="minorHAnsi"/>
          <w:rtl/>
        </w:rPr>
        <w:t xml:space="preserve">الموازنة لذلك بدايةً من مرحلة إعداد المقترح. </w:t>
      </w:r>
    </w:p>
    <w:p w14:paraId="3FEFF3DE" w14:textId="77777777" w:rsidR="00DA3E9B" w:rsidRPr="0091568A" w:rsidRDefault="00DA3E9B" w:rsidP="00015E37">
      <w:pPr>
        <w:pStyle w:val="ListParagraph"/>
        <w:bidi/>
        <w:spacing w:after="0" w:line="240" w:lineRule="auto"/>
        <w:jc w:val="both"/>
        <w:rPr>
          <w:rFonts w:cstheme="minorHAnsi"/>
        </w:rPr>
      </w:pPr>
    </w:p>
    <w:p w14:paraId="3D1E04A2" w14:textId="0CB6127D" w:rsidR="069C5C44" w:rsidRPr="0091568A" w:rsidRDefault="00955F27" w:rsidP="00015E37">
      <w:pPr>
        <w:pStyle w:val="ListParagraph"/>
        <w:numPr>
          <w:ilvl w:val="1"/>
          <w:numId w:val="2"/>
        </w:numPr>
        <w:bidi/>
        <w:spacing w:after="0" w:line="240" w:lineRule="auto"/>
        <w:ind w:left="720"/>
        <w:jc w:val="both"/>
        <w:rPr>
          <w:rFonts w:cstheme="minorHAnsi"/>
        </w:rPr>
      </w:pPr>
      <w:r w:rsidRPr="0091568A">
        <w:rPr>
          <w:rFonts w:cstheme="minorHAnsi"/>
          <w:b/>
          <w:bCs/>
          <w:rtl/>
        </w:rPr>
        <w:t>شريحة الفتيات والشابات المطلوب استهدافها وقدراتهن القائمة</w:t>
      </w:r>
      <w:r w:rsidRPr="0091568A">
        <w:rPr>
          <w:rFonts w:cstheme="minorHAnsi"/>
          <w:rtl/>
        </w:rPr>
        <w:t xml:space="preserve">. بناءً على نطاق أعمار الفتيات والشابات المستهدفات، تعرضهن السابق للبرامج وغيرها من الأنشطة من شأنه التأثير على الموارد والوقت المطلوبين </w:t>
      </w:r>
      <w:r w:rsidR="00DA3E9B" w:rsidRPr="0091568A">
        <w:rPr>
          <w:rFonts w:cstheme="minorHAnsi"/>
          <w:rtl/>
        </w:rPr>
        <w:t>ل</w:t>
      </w:r>
      <w:r w:rsidRPr="0091568A">
        <w:rPr>
          <w:rFonts w:cstheme="minorHAnsi"/>
          <w:rtl/>
        </w:rPr>
        <w:t xml:space="preserve">إشراكهن بشكل هادف. فكروا في المهارات والقدرات التي يحتجنها بحيث يُمكن تعظيم مشاركتهن، والتدريب الذي يجب تقديمه، إن وجد، </w:t>
      </w:r>
      <w:r w:rsidR="009006F5" w:rsidRPr="0091568A">
        <w:rPr>
          <w:rFonts w:cstheme="minorHAnsi"/>
          <w:rtl/>
        </w:rPr>
        <w:t xml:space="preserve">والدعم الإضافي الذي ربما يكون مطلوب. على سبيل المثال، في حالة إشراك فتيات وشابات من مجموعات مهمشة، ربما يكون هناك حاجة لتجهيز مساحات شمولية وآمنة محددة. </w:t>
      </w:r>
    </w:p>
    <w:p w14:paraId="26B96235" w14:textId="2CE8D7F7" w:rsidR="009006F5" w:rsidRPr="0091568A" w:rsidRDefault="009006F5" w:rsidP="00015E37">
      <w:pPr>
        <w:pStyle w:val="ListParagraph"/>
        <w:numPr>
          <w:ilvl w:val="1"/>
          <w:numId w:val="2"/>
        </w:numPr>
        <w:bidi/>
        <w:spacing w:after="0" w:line="240" w:lineRule="auto"/>
        <w:ind w:left="720"/>
        <w:jc w:val="both"/>
        <w:rPr>
          <w:rFonts w:cstheme="minorHAnsi"/>
        </w:rPr>
      </w:pPr>
      <w:r w:rsidRPr="0091568A">
        <w:rPr>
          <w:rFonts w:cstheme="minorHAnsi"/>
          <w:b/>
          <w:bCs/>
          <w:rtl/>
        </w:rPr>
        <w:t>ما نوع المشاركة؟</w:t>
      </w:r>
    </w:p>
    <w:p w14:paraId="760FA568" w14:textId="503545C3" w:rsidR="009006F5" w:rsidRPr="0091568A" w:rsidRDefault="009006F5" w:rsidP="00015E37">
      <w:pPr>
        <w:bidi/>
        <w:spacing w:after="0" w:line="240" w:lineRule="auto"/>
        <w:ind w:left="720"/>
        <w:jc w:val="both"/>
        <w:rPr>
          <w:rFonts w:cstheme="minorHAnsi"/>
          <w:rtl/>
          <w:lang w:val="en-US"/>
        </w:rPr>
      </w:pPr>
      <w:r w:rsidRPr="0091568A">
        <w:rPr>
          <w:rFonts w:cstheme="minorHAnsi"/>
          <w:rtl/>
        </w:rPr>
        <w:t xml:space="preserve">تكون الصراحة مفيدة فيما يخص موقع النشاط في نطاق المشاركة، سواء كان ذلك على المستوى الاستشاري أو التعاوني أو </w:t>
      </w:r>
      <w:r w:rsidR="003806E4" w:rsidRPr="0091568A">
        <w:rPr>
          <w:rFonts w:cstheme="minorHAnsi"/>
          <w:rtl/>
        </w:rPr>
        <w:t xml:space="preserve">بقيادة الشباب (برجاء الرجوع لشكل "وضعيات المشاركة" أدناه). لأغراض تمويل العدالة والتمكين الخاص بيو بي إس </w:t>
      </w:r>
      <w:r w:rsidR="003806E4" w:rsidRPr="0091568A">
        <w:rPr>
          <w:rFonts w:cstheme="minorHAnsi"/>
          <w:lang w:val="en-US"/>
        </w:rPr>
        <w:t>(UPS)</w:t>
      </w:r>
      <w:r w:rsidR="003806E4" w:rsidRPr="0091568A">
        <w:rPr>
          <w:rFonts w:cstheme="minorHAnsi"/>
          <w:rtl/>
          <w:lang w:val="en-US"/>
        </w:rPr>
        <w:t xml:space="preserve">، يجب أن يستهدف المشروع على الأقل </w:t>
      </w:r>
      <w:r w:rsidR="003806E4" w:rsidRPr="0091568A">
        <w:rPr>
          <w:rFonts w:cstheme="minorHAnsi"/>
          <w:b/>
          <w:bCs/>
          <w:rtl/>
          <w:lang w:val="en-US"/>
        </w:rPr>
        <w:t xml:space="preserve">التعاون </w:t>
      </w:r>
      <w:r w:rsidR="003806E4" w:rsidRPr="0091568A">
        <w:rPr>
          <w:rFonts w:cstheme="minorHAnsi"/>
          <w:rtl/>
          <w:lang w:val="en-US"/>
        </w:rPr>
        <w:t xml:space="preserve">مع الفتيات والشابات، وبشكل أمثل توفير المساحة التي تمكنهن من </w:t>
      </w:r>
      <w:r w:rsidR="003806E4" w:rsidRPr="0091568A">
        <w:rPr>
          <w:rFonts w:cstheme="minorHAnsi"/>
          <w:b/>
          <w:bCs/>
          <w:rtl/>
          <w:lang w:val="en-US"/>
        </w:rPr>
        <w:t>القيادة</w:t>
      </w:r>
      <w:r w:rsidR="003806E4" w:rsidRPr="0091568A">
        <w:rPr>
          <w:rFonts w:cstheme="minorHAnsi"/>
          <w:rtl/>
          <w:lang w:val="en-US"/>
        </w:rPr>
        <w:t xml:space="preserve">. </w:t>
      </w:r>
    </w:p>
    <w:p w14:paraId="04D61B57" w14:textId="36CE4EC8" w:rsidR="00594BA2" w:rsidRPr="0091568A" w:rsidRDefault="00594BA2" w:rsidP="00F23B7C">
      <w:pPr>
        <w:bidi/>
        <w:spacing w:after="0" w:line="240" w:lineRule="auto"/>
        <w:jc w:val="both"/>
        <w:rPr>
          <w:rFonts w:cstheme="minorHAnsi"/>
          <w:b/>
          <w:bCs/>
        </w:rPr>
      </w:pPr>
    </w:p>
    <w:p w14:paraId="56843BCD" w14:textId="77777777" w:rsidR="00DA3E9B" w:rsidRPr="0091568A" w:rsidRDefault="00DA3E9B" w:rsidP="00F23B7C">
      <w:pPr>
        <w:bidi/>
        <w:rPr>
          <w:rFonts w:cstheme="minorHAnsi"/>
          <w:b/>
          <w:bCs/>
          <w:rtl/>
        </w:rPr>
      </w:pPr>
      <w:r w:rsidRPr="0091568A">
        <w:rPr>
          <w:rFonts w:cstheme="minorHAnsi"/>
          <w:b/>
          <w:bCs/>
          <w:rtl/>
        </w:rPr>
        <w:br w:type="page"/>
      </w:r>
    </w:p>
    <w:p w14:paraId="499E9554" w14:textId="472D7898" w:rsidR="00461BB6" w:rsidRPr="0091568A" w:rsidRDefault="00646381" w:rsidP="00F23B7C">
      <w:pPr>
        <w:bidi/>
        <w:spacing w:after="0" w:line="240" w:lineRule="auto"/>
        <w:ind w:left="720"/>
        <w:jc w:val="center"/>
        <w:rPr>
          <w:rFonts w:cstheme="minorHAnsi"/>
          <w:b/>
          <w:bCs/>
          <w:rtl/>
        </w:rPr>
      </w:pPr>
      <w:r w:rsidRPr="0091568A">
        <w:rPr>
          <w:rFonts w:cstheme="minorHAnsi"/>
          <w:noProof/>
        </w:rPr>
        <w:drawing>
          <wp:anchor distT="0" distB="0" distL="114300" distR="114300" simplePos="0" relativeHeight="251658240" behindDoc="0" locked="0" layoutInCell="1" allowOverlap="1" wp14:anchorId="63B55C69" wp14:editId="790B51BD">
            <wp:simplePos x="0" y="0"/>
            <wp:positionH relativeFrom="column">
              <wp:posOffset>-131253</wp:posOffset>
            </wp:positionH>
            <wp:positionV relativeFrom="paragraph">
              <wp:posOffset>248920</wp:posOffset>
            </wp:positionV>
            <wp:extent cx="6299200" cy="3390265"/>
            <wp:effectExtent l="0" t="0" r="6350" b="635"/>
            <wp:wrapSquare wrapText="bothSides"/>
            <wp:docPr id="1097405542" name="Picture 1097405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405542" name="Picture 1097405542"/>
                    <pic:cNvPicPr/>
                  </pic:nvPicPr>
                  <pic:blipFill>
                    <a:blip r:embed="rId11" cstate="print">
                      <a:extLst>
                        <a:ext uri="{28A0092B-C50C-407E-A947-70E740481C1C}">
                          <a14:useLocalDpi xmlns:a14="http://schemas.microsoft.com/office/drawing/2010/main" val="0"/>
                        </a:ext>
                      </a:extLst>
                    </a:blip>
                    <a:srcRect t="9" b="9"/>
                    <a:stretch>
                      <a:fillRect/>
                    </a:stretch>
                  </pic:blipFill>
                  <pic:spPr>
                    <a:xfrm>
                      <a:off x="0" y="0"/>
                      <a:ext cx="6299200" cy="3390265"/>
                    </a:xfrm>
                    <a:prstGeom prst="rect">
                      <a:avLst/>
                    </a:prstGeom>
                  </pic:spPr>
                </pic:pic>
              </a:graphicData>
            </a:graphic>
            <wp14:sizeRelH relativeFrom="page">
              <wp14:pctWidth>0</wp14:pctWidth>
            </wp14:sizeRelH>
            <wp14:sizeRelV relativeFrom="page">
              <wp14:pctHeight>0</wp14:pctHeight>
            </wp14:sizeRelV>
          </wp:anchor>
        </w:drawing>
      </w:r>
      <w:r w:rsidR="00461BB6" w:rsidRPr="0091568A">
        <w:rPr>
          <w:rFonts w:cstheme="minorHAnsi"/>
          <w:b/>
          <w:bCs/>
          <w:rtl/>
        </w:rPr>
        <w:t>وضعيات المشاركة</w:t>
      </w:r>
    </w:p>
    <w:p w14:paraId="2A3E3953" w14:textId="51268AB3" w:rsidR="00594BA2" w:rsidRPr="0091568A" w:rsidRDefault="00461BB6" w:rsidP="00F23B7C">
      <w:pPr>
        <w:bidi/>
        <w:spacing w:after="0" w:line="240" w:lineRule="auto"/>
        <w:jc w:val="center"/>
        <w:rPr>
          <w:rFonts w:cstheme="minorHAnsi"/>
        </w:rPr>
      </w:pPr>
      <w:r w:rsidRPr="0091568A">
        <w:rPr>
          <w:rFonts w:cstheme="minorHAnsi"/>
          <w:rtl/>
        </w:rPr>
        <w:t>(</w:t>
      </w:r>
      <w:r w:rsidR="00CF1B85">
        <w:rPr>
          <w:rFonts w:cstheme="minorHAnsi" w:hint="cs"/>
          <w:rtl/>
        </w:rPr>
        <w:t xml:space="preserve">مترجم </w:t>
      </w:r>
      <w:r w:rsidRPr="0091568A">
        <w:rPr>
          <w:rFonts w:cstheme="minorHAnsi"/>
          <w:rtl/>
        </w:rPr>
        <w:t xml:space="preserve">من </w:t>
      </w:r>
      <w:hyperlink r:id="rId12">
        <w:r w:rsidRPr="0091568A">
          <w:rPr>
            <w:rStyle w:val="Hyperlink"/>
            <w:rFonts w:cstheme="minorHAnsi"/>
            <w:sz w:val="20"/>
            <w:szCs w:val="20"/>
          </w:rPr>
          <w:t>https://www.unicef.org/sites/default/files/2020-08/ADAP-Guidelines-for-Participation.pdf</w:t>
        </w:r>
      </w:hyperlink>
      <w:r w:rsidRPr="0091568A">
        <w:rPr>
          <w:rStyle w:val="Hyperlink"/>
          <w:rFonts w:cstheme="minorHAnsi"/>
          <w:color w:val="auto"/>
          <w:sz w:val="20"/>
          <w:szCs w:val="20"/>
          <w:u w:val="none"/>
          <w:rtl/>
        </w:rPr>
        <w:t>)</w:t>
      </w:r>
    </w:p>
    <w:p w14:paraId="72CCF664" w14:textId="55C8679A" w:rsidR="00594BA2" w:rsidRPr="0091568A" w:rsidRDefault="00594BA2" w:rsidP="00F23B7C">
      <w:pPr>
        <w:bidi/>
        <w:spacing w:after="0" w:line="240" w:lineRule="auto"/>
        <w:jc w:val="both"/>
        <w:rPr>
          <w:rFonts w:cstheme="minorHAnsi"/>
        </w:rPr>
      </w:pPr>
    </w:p>
    <w:p w14:paraId="2505809F" w14:textId="032CA68A" w:rsidR="00461BB6" w:rsidRPr="0091568A" w:rsidRDefault="00461BB6" w:rsidP="00F23B7C">
      <w:pPr>
        <w:bidi/>
        <w:rPr>
          <w:rFonts w:cstheme="minorHAnsi"/>
          <w:b/>
          <w:bCs/>
        </w:rPr>
      </w:pPr>
      <w:r w:rsidRPr="0091568A">
        <w:rPr>
          <w:rFonts w:cstheme="minorHAnsi"/>
          <w:b/>
          <w:bCs/>
          <w:rtl/>
        </w:rPr>
        <w:t>إشراك الفتيات والشابات في تصميم المقترح</w:t>
      </w:r>
      <w:r w:rsidR="00DA3E9B" w:rsidRPr="0091568A">
        <w:rPr>
          <w:rFonts w:cstheme="minorHAnsi"/>
          <w:b/>
          <w:bCs/>
          <w:rtl/>
        </w:rPr>
        <w:t>:</w:t>
      </w:r>
    </w:p>
    <w:p w14:paraId="07AEE21C" w14:textId="43AB1BE4" w:rsidR="00461BB6" w:rsidRPr="0091568A" w:rsidRDefault="00461BB6" w:rsidP="00F23B7C">
      <w:pPr>
        <w:bidi/>
        <w:spacing w:after="0"/>
        <w:rPr>
          <w:rFonts w:cstheme="minorHAnsi"/>
          <w:lang w:val="en-US"/>
        </w:rPr>
      </w:pPr>
      <w:r w:rsidRPr="0091568A">
        <w:rPr>
          <w:rFonts w:cstheme="minorHAnsi"/>
          <w:rtl/>
          <w:lang w:val="en-US"/>
        </w:rPr>
        <w:t xml:space="preserve">إن إشراك الفتيات والشابات في مرحلة إعداد التصميم قد يساعد في وضع المعيار للمشاركة الهادفة على مستوى دورة المشروع. </w:t>
      </w:r>
    </w:p>
    <w:p w14:paraId="241DE16B" w14:textId="77777777" w:rsidR="00E95A89" w:rsidRPr="0091568A" w:rsidRDefault="00E95A89" w:rsidP="00F23B7C">
      <w:pPr>
        <w:bidi/>
        <w:spacing w:after="0"/>
        <w:rPr>
          <w:rFonts w:cstheme="minorHAnsi"/>
          <w:rtl/>
        </w:rPr>
      </w:pPr>
    </w:p>
    <w:p w14:paraId="0DA4699C" w14:textId="768D41B0" w:rsidR="00461BB6" w:rsidRPr="0091568A" w:rsidRDefault="00461BB6" w:rsidP="00F23B7C">
      <w:pPr>
        <w:bidi/>
        <w:spacing w:after="0"/>
        <w:rPr>
          <w:rFonts w:cstheme="minorHAnsi"/>
        </w:rPr>
      </w:pPr>
      <w:r w:rsidRPr="0091568A">
        <w:rPr>
          <w:rFonts w:cstheme="minorHAnsi"/>
          <w:rtl/>
        </w:rPr>
        <w:t>عندما نتحدث عن مشاركة الفتيات والشابات في البرامج، قد يعني ذلك في بعض الأوقات أننا في الواقع ندعو الفتيات والشابات إلى تنفيذ مشروعات بقيادة الكبار: بمعنى أن أدوارهن قد تكون مسبقة التعريف من خلال الكبار و</w:t>
      </w:r>
      <w:r w:rsidR="00B66E4A" w:rsidRPr="0091568A">
        <w:rPr>
          <w:rFonts w:cstheme="minorHAnsi"/>
          <w:rtl/>
        </w:rPr>
        <w:t xml:space="preserve">أنهن سيعملن في إطار مشروعات صممها الكبار. </w:t>
      </w:r>
    </w:p>
    <w:p w14:paraId="00F79216" w14:textId="1CE97657" w:rsidR="00B66E4A" w:rsidRPr="0091568A" w:rsidRDefault="00B66E4A" w:rsidP="00F23B7C">
      <w:pPr>
        <w:bidi/>
        <w:spacing w:after="0"/>
        <w:rPr>
          <w:rFonts w:cstheme="minorHAnsi"/>
        </w:rPr>
      </w:pPr>
      <w:r w:rsidRPr="0091568A">
        <w:rPr>
          <w:rFonts w:cstheme="minorHAnsi"/>
          <w:rtl/>
        </w:rPr>
        <w:t xml:space="preserve">قد تساعد المشاركة المبكرة للفتيات والشابات أيضًا في </w:t>
      </w:r>
      <w:r w:rsidR="00E95A89" w:rsidRPr="0091568A">
        <w:rPr>
          <w:rFonts w:cstheme="minorHAnsi"/>
          <w:rtl/>
        </w:rPr>
        <w:t>جعل</w:t>
      </w:r>
      <w:r w:rsidRPr="0091568A">
        <w:rPr>
          <w:rFonts w:cstheme="minorHAnsi"/>
          <w:rtl/>
        </w:rPr>
        <w:t xml:space="preserve"> دورهن </w:t>
      </w:r>
      <w:r w:rsidR="00E95A89" w:rsidRPr="0091568A">
        <w:rPr>
          <w:rFonts w:cstheme="minorHAnsi"/>
          <w:rtl/>
        </w:rPr>
        <w:t>مركزي ل</w:t>
      </w:r>
      <w:r w:rsidRPr="0091568A">
        <w:rPr>
          <w:rFonts w:cstheme="minorHAnsi"/>
          <w:rtl/>
        </w:rPr>
        <w:t xml:space="preserve">لمشروع، وإعداد برنامج يستجيب بالفعل لأولويات الفتيات والشابات واحتياجاتهن، وضم أصوات متنوعة ومهمشة للعملية منذ بدايتها. </w:t>
      </w:r>
    </w:p>
    <w:p w14:paraId="78FA4D76" w14:textId="77777777" w:rsidR="00E95A89" w:rsidRPr="0091568A" w:rsidRDefault="00E95A89" w:rsidP="00F23B7C">
      <w:pPr>
        <w:bidi/>
        <w:spacing w:after="0"/>
        <w:rPr>
          <w:rFonts w:cstheme="minorHAnsi"/>
          <w:rtl/>
        </w:rPr>
      </w:pPr>
    </w:p>
    <w:p w14:paraId="30411811" w14:textId="36626CF2" w:rsidR="00B66E4A" w:rsidRPr="0091568A" w:rsidRDefault="00B66E4A" w:rsidP="00F23B7C">
      <w:pPr>
        <w:bidi/>
        <w:rPr>
          <w:rFonts w:cstheme="minorHAnsi"/>
        </w:rPr>
      </w:pPr>
      <w:r w:rsidRPr="0091568A">
        <w:rPr>
          <w:rFonts w:cstheme="minorHAnsi"/>
          <w:rtl/>
        </w:rPr>
        <w:t xml:space="preserve">هناك فرص للعمل مع الفتيات والشابات بعدة طرق عند إعداد المقترح الخاص بكم. تأملوا النُهُج التالية: </w:t>
      </w:r>
    </w:p>
    <w:p w14:paraId="5512ADBD" w14:textId="6F5D6B5D" w:rsidR="00B66E4A" w:rsidRPr="0091568A" w:rsidRDefault="00B672EC" w:rsidP="00F23B7C">
      <w:pPr>
        <w:bidi/>
        <w:rPr>
          <w:rFonts w:cstheme="minorHAnsi"/>
        </w:rPr>
      </w:pPr>
      <w:r w:rsidRPr="0091568A">
        <w:rPr>
          <w:rFonts w:cstheme="minorHAnsi"/>
          <w:rtl/>
        </w:rPr>
        <w:t xml:space="preserve">1) </w:t>
      </w:r>
      <w:r w:rsidR="00B66E4A" w:rsidRPr="0091568A">
        <w:rPr>
          <w:rFonts w:cstheme="minorHAnsi"/>
          <w:rtl/>
        </w:rPr>
        <w:t xml:space="preserve">الشراكة مع الفتيات والشابات للمساعدة في تحديد </w:t>
      </w:r>
      <w:r w:rsidR="00B66E4A" w:rsidRPr="0091568A">
        <w:rPr>
          <w:rFonts w:cstheme="minorHAnsi"/>
          <w:b/>
          <w:bCs/>
          <w:rtl/>
        </w:rPr>
        <w:t>أولويات واتجاه</w:t>
      </w:r>
      <w:r w:rsidR="00B66E4A" w:rsidRPr="0091568A">
        <w:rPr>
          <w:rFonts w:cstheme="minorHAnsi"/>
          <w:rtl/>
        </w:rPr>
        <w:t xml:space="preserve"> المشروع. فمن خلال تحديد فرص محددة لاتخاذ القرار ف</w:t>
      </w:r>
      <w:r w:rsidR="00AE6F27" w:rsidRPr="0091568A">
        <w:rPr>
          <w:rFonts w:cstheme="minorHAnsi"/>
          <w:rtl/>
        </w:rPr>
        <w:t>ي</w:t>
      </w:r>
      <w:r w:rsidR="00B66E4A" w:rsidRPr="0091568A">
        <w:rPr>
          <w:rFonts w:cstheme="minorHAnsi"/>
          <w:rtl/>
        </w:rPr>
        <w:t xml:space="preserve"> عملية إعداد المقترح، </w:t>
      </w:r>
      <w:r w:rsidR="00AE6F27" w:rsidRPr="0091568A">
        <w:rPr>
          <w:rFonts w:cstheme="minorHAnsi"/>
          <w:rtl/>
        </w:rPr>
        <w:t xml:space="preserve">تستطيع الفتيات والشابات المساهمة في وضع الاستراتيجية. </w:t>
      </w:r>
    </w:p>
    <w:p w14:paraId="07C567A6" w14:textId="779D11F1" w:rsidR="00AE6F27" w:rsidRPr="0091568A" w:rsidRDefault="00AE6F27" w:rsidP="00F23B7C">
      <w:pPr>
        <w:autoSpaceDE w:val="0"/>
        <w:autoSpaceDN w:val="0"/>
        <w:bidi/>
        <w:adjustRightInd w:val="0"/>
        <w:spacing w:after="0" w:line="240" w:lineRule="auto"/>
        <w:rPr>
          <w:rFonts w:cstheme="minorHAnsi"/>
          <w:color w:val="002060"/>
        </w:rPr>
      </w:pPr>
      <w:r w:rsidRPr="0091568A">
        <w:rPr>
          <w:rFonts w:cstheme="minorHAnsi"/>
          <w:color w:val="002060"/>
          <w:u w:val="single"/>
          <w:rtl/>
        </w:rPr>
        <w:t>على سبيل المثال</w:t>
      </w:r>
      <w:r w:rsidRPr="0091568A">
        <w:rPr>
          <w:rFonts w:cstheme="minorHAnsi"/>
          <w:color w:val="002060"/>
          <w:rtl/>
        </w:rPr>
        <w:t>: يتم تعريف الفتيات والشابات بالنتائج العالمية الثلاثة للمشروع وإجراء جلسة تشاركية تمكنهن من تحديد الأولويات في النتائج حسب الأهم بالنسبة لهن. ويتم منحهن فرصة لمناقشة أهمية النتائج المختلفة أولاً حتى يتخذن قرار</w:t>
      </w:r>
      <w:r w:rsidR="00E95A89" w:rsidRPr="0091568A">
        <w:rPr>
          <w:rFonts w:cstheme="minorHAnsi"/>
          <w:color w:val="002060"/>
          <w:rtl/>
        </w:rPr>
        <w:t>ات</w:t>
      </w:r>
      <w:r w:rsidRPr="0091568A">
        <w:rPr>
          <w:rFonts w:cstheme="minorHAnsi"/>
          <w:color w:val="002060"/>
          <w:rtl/>
        </w:rPr>
        <w:t xml:space="preserve"> مستنير</w:t>
      </w:r>
      <w:r w:rsidR="00E95A89" w:rsidRPr="0091568A">
        <w:rPr>
          <w:rFonts w:cstheme="minorHAnsi"/>
          <w:color w:val="002060"/>
          <w:rtl/>
        </w:rPr>
        <w:t>ة</w:t>
      </w:r>
      <w:r w:rsidRPr="0091568A">
        <w:rPr>
          <w:rFonts w:cstheme="minorHAnsi"/>
          <w:color w:val="002060"/>
          <w:rtl/>
        </w:rPr>
        <w:t xml:space="preserve">. وإذا أردتم جعل الأمور أكثر تشويقًا، بإمكانكم استخدام "عداد التصفيق" أو تستطيع الفتيات والشابات الهتاف بصوتٍ عالٍ </w:t>
      </w:r>
      <w:r w:rsidR="00B672EC" w:rsidRPr="0091568A">
        <w:rPr>
          <w:rFonts w:cstheme="minorHAnsi"/>
          <w:color w:val="002060"/>
          <w:rtl/>
        </w:rPr>
        <w:t xml:space="preserve">للموضوعات التي يشعرن أنها أكثر أهمية (أنقذوا الأطفال، 2010). </w:t>
      </w:r>
    </w:p>
    <w:p w14:paraId="7A0DE851" w14:textId="77777777" w:rsidR="00A771A8" w:rsidRPr="0091568A" w:rsidRDefault="00A771A8" w:rsidP="00F23B7C">
      <w:pPr>
        <w:autoSpaceDE w:val="0"/>
        <w:autoSpaceDN w:val="0"/>
        <w:bidi/>
        <w:adjustRightInd w:val="0"/>
        <w:spacing w:after="0" w:line="240" w:lineRule="auto"/>
        <w:rPr>
          <w:rFonts w:cstheme="minorHAnsi"/>
          <w:i/>
          <w:iCs/>
          <w:color w:val="002060"/>
        </w:rPr>
      </w:pPr>
    </w:p>
    <w:p w14:paraId="1A30BE4B" w14:textId="12EBFE21" w:rsidR="00B672EC" w:rsidRPr="0091568A" w:rsidRDefault="00B672EC" w:rsidP="00F23B7C">
      <w:pPr>
        <w:bidi/>
        <w:rPr>
          <w:rFonts w:cstheme="minorHAnsi"/>
        </w:rPr>
      </w:pPr>
      <w:r w:rsidRPr="0091568A">
        <w:rPr>
          <w:rFonts w:cstheme="minorHAnsi"/>
          <w:rtl/>
        </w:rPr>
        <w:t xml:space="preserve">2) إشراك الفتيات والشابات في إعداد </w:t>
      </w:r>
      <w:r w:rsidRPr="0091568A">
        <w:rPr>
          <w:rFonts w:cstheme="minorHAnsi"/>
          <w:b/>
          <w:bCs/>
          <w:rtl/>
        </w:rPr>
        <w:t xml:space="preserve">الأهداف والمؤشرات </w:t>
      </w:r>
      <w:r w:rsidRPr="0091568A">
        <w:rPr>
          <w:rFonts w:cstheme="minorHAnsi"/>
          <w:rtl/>
        </w:rPr>
        <w:t xml:space="preserve">الخاصة بالمشروع. </w:t>
      </w:r>
    </w:p>
    <w:p w14:paraId="469702F7" w14:textId="618AD09B" w:rsidR="00B672EC" w:rsidRPr="0091568A" w:rsidRDefault="00B672EC" w:rsidP="00F23B7C">
      <w:pPr>
        <w:autoSpaceDE w:val="0"/>
        <w:autoSpaceDN w:val="0"/>
        <w:bidi/>
        <w:adjustRightInd w:val="0"/>
        <w:spacing w:after="0" w:line="240" w:lineRule="auto"/>
        <w:rPr>
          <w:rFonts w:cstheme="minorHAnsi"/>
          <w:i/>
          <w:iCs/>
          <w:color w:val="002060"/>
          <w:u w:val="single"/>
        </w:rPr>
      </w:pPr>
      <w:r w:rsidRPr="0091568A">
        <w:rPr>
          <w:rFonts w:cstheme="minorHAnsi"/>
          <w:color w:val="002060"/>
          <w:u w:val="single"/>
          <w:rtl/>
        </w:rPr>
        <w:t>على سبيل المثال</w:t>
      </w:r>
      <w:r w:rsidRPr="0091568A">
        <w:rPr>
          <w:rFonts w:cstheme="minorHAnsi"/>
          <w:color w:val="002060"/>
          <w:rtl/>
        </w:rPr>
        <w:t xml:space="preserve">: بإمكانكم سؤال الفتيات والشابات عن رأيهن فيما قد يمثل تغيير أو أثر إيجابي في حياتهن وحياة أقرانهن كنتيجة للمشروع والعمل معهن لترجمة ذلك إلى أهداف أو مؤشرات. </w:t>
      </w:r>
    </w:p>
    <w:p w14:paraId="6D9ABB4F" w14:textId="77777777" w:rsidR="00596330" w:rsidRPr="0091568A" w:rsidRDefault="00596330" w:rsidP="00F23B7C">
      <w:pPr>
        <w:autoSpaceDE w:val="0"/>
        <w:autoSpaceDN w:val="0"/>
        <w:bidi/>
        <w:adjustRightInd w:val="0"/>
        <w:spacing w:after="0" w:line="240" w:lineRule="auto"/>
        <w:rPr>
          <w:rFonts w:cstheme="minorHAnsi"/>
          <w:i/>
          <w:iCs/>
          <w:color w:val="002060"/>
          <w:u w:val="single"/>
        </w:rPr>
      </w:pPr>
    </w:p>
    <w:p w14:paraId="15FD7D19" w14:textId="29ABA8A2" w:rsidR="00B672EC" w:rsidRPr="0091568A" w:rsidRDefault="00B672EC" w:rsidP="00F23B7C">
      <w:pPr>
        <w:bidi/>
        <w:rPr>
          <w:rFonts w:cstheme="minorHAnsi"/>
          <w:rtl/>
          <w:lang w:val="en-US"/>
        </w:rPr>
      </w:pPr>
      <w:r w:rsidRPr="0091568A">
        <w:rPr>
          <w:rFonts w:cstheme="minorHAnsi"/>
          <w:rtl/>
        </w:rPr>
        <w:t>3) الشراكة مع الفتيات والشابات</w:t>
      </w:r>
      <w:r w:rsidR="00734A1D" w:rsidRPr="0091568A">
        <w:rPr>
          <w:rFonts w:cstheme="minorHAnsi"/>
          <w:rtl/>
        </w:rPr>
        <w:t xml:space="preserve"> بغرض القيام بأنشطة تحديد النطاق أو البحوث المبدئية التي ستساعد في </w:t>
      </w:r>
      <w:r w:rsidR="00734A1D" w:rsidRPr="0091568A">
        <w:rPr>
          <w:rFonts w:cstheme="minorHAnsi"/>
          <w:rtl/>
          <w:lang w:val="en-US"/>
        </w:rPr>
        <w:t xml:space="preserve">تقديم المعلومات التي تخدم تصميم المقترح. </w:t>
      </w:r>
    </w:p>
    <w:p w14:paraId="423EED7D" w14:textId="38CC58E6" w:rsidR="00734A1D" w:rsidRPr="0091568A" w:rsidRDefault="00734A1D" w:rsidP="00F23B7C">
      <w:pPr>
        <w:bidi/>
        <w:rPr>
          <w:rFonts w:cstheme="minorHAnsi"/>
          <w:color w:val="002060"/>
        </w:rPr>
      </w:pPr>
      <w:r w:rsidRPr="0091568A">
        <w:rPr>
          <w:rFonts w:cstheme="minorHAnsi"/>
          <w:color w:val="002060"/>
          <w:u w:val="single"/>
          <w:rtl/>
        </w:rPr>
        <w:t>على سبيل المثال</w:t>
      </w:r>
      <w:r w:rsidRPr="0091568A">
        <w:rPr>
          <w:rFonts w:cstheme="minorHAnsi"/>
          <w:color w:val="002060"/>
          <w:rtl/>
        </w:rPr>
        <w:t xml:space="preserve">: عقد ورشة عمل توضيحية مع الفتيات والشابات بغرض تحديد الفتيات والشابات المستبعدات في مجتمعاتهن. وبناء على هذا النشاط، يمكن التفكير بشكل جمعي أي المجموعات يمكن استهدافها من خلال مشروع "عالمها، صوتها". </w:t>
      </w:r>
    </w:p>
    <w:p w14:paraId="1C7C933B" w14:textId="7DB2F2F7" w:rsidR="00734A1D" w:rsidRPr="0091568A" w:rsidRDefault="00734A1D" w:rsidP="00F23B7C">
      <w:pPr>
        <w:bidi/>
        <w:rPr>
          <w:rFonts w:cstheme="minorHAnsi"/>
        </w:rPr>
      </w:pPr>
      <w:r w:rsidRPr="0091568A">
        <w:rPr>
          <w:rFonts w:cstheme="minorHAnsi"/>
          <w:rtl/>
        </w:rPr>
        <w:t xml:space="preserve">4) الشراكة </w:t>
      </w:r>
      <w:r w:rsidR="002334CC" w:rsidRPr="0091568A">
        <w:rPr>
          <w:rFonts w:cstheme="minorHAnsi"/>
          <w:rtl/>
        </w:rPr>
        <w:t xml:space="preserve">مع الفتيات والشابات لإجراء </w:t>
      </w:r>
      <w:r w:rsidR="002334CC" w:rsidRPr="0091568A">
        <w:rPr>
          <w:rFonts w:cstheme="minorHAnsi"/>
          <w:b/>
          <w:bCs/>
          <w:rtl/>
        </w:rPr>
        <w:t>عصف ذهني للتوصل إلى أفكار</w:t>
      </w:r>
      <w:r w:rsidR="002334CC" w:rsidRPr="0091568A">
        <w:rPr>
          <w:rFonts w:cstheme="minorHAnsi"/>
          <w:rtl/>
        </w:rPr>
        <w:t xml:space="preserve"> من شأنها المساهمة في تحقيق أهداف المشروع. </w:t>
      </w:r>
    </w:p>
    <w:p w14:paraId="01EF2A7F" w14:textId="06163B18" w:rsidR="002334CC" w:rsidRPr="0091568A" w:rsidRDefault="002334CC" w:rsidP="00F23B7C">
      <w:pPr>
        <w:bidi/>
        <w:spacing w:after="0"/>
        <w:rPr>
          <w:rFonts w:cstheme="minorHAnsi"/>
          <w:i/>
          <w:iCs/>
          <w:color w:val="002060"/>
          <w:u w:val="single"/>
        </w:rPr>
      </w:pPr>
      <w:r w:rsidRPr="0091568A">
        <w:rPr>
          <w:rFonts w:cstheme="minorHAnsi"/>
          <w:color w:val="002060"/>
          <w:u w:val="single"/>
          <w:rtl/>
        </w:rPr>
        <w:t>على سبيل المثال</w:t>
      </w:r>
      <w:r w:rsidRPr="0091568A">
        <w:rPr>
          <w:rFonts w:cstheme="minorHAnsi"/>
          <w:color w:val="002060"/>
          <w:rtl/>
        </w:rPr>
        <w:t xml:space="preserve">: كجزء من مرحلة تصميم المقترح، يمكن إجراء مسابقة مع مجموعة متنوعة من الفتيات والشابات للتوصل إلى أفكار للمشروعات التي يمكنهن تنفيذها في مجتمعاتهن المحلية والتي من شأنها المساهمة في تحقيق أهداف المشروع. ويتم شرح أن مشروعات الشخص الفائز في المسابقة </w:t>
      </w:r>
      <w:r w:rsidR="002C77B0" w:rsidRPr="0091568A">
        <w:rPr>
          <w:rFonts w:cstheme="minorHAnsi"/>
          <w:color w:val="002060"/>
          <w:rtl/>
        </w:rPr>
        <w:t>سوف يتم كتابتها في المقترح الشامل للجمعية العالمية للمرشدات وفتيات الكشافة وسوف يتم تنفيذها في حالة الحصول على المنحة. ويمكن التفكير في بناء مكوّن صغير لمشروع "عالمها، صوتها" الخاص بكم، حيث يتم تخصيص مبالغ صغيرة للفتيات والشابات، خاصةً هؤلاء اللاتي ينتمين إلى المجموعات المستهدفة المهمش</w:t>
      </w:r>
      <w:r w:rsidR="00E95A89" w:rsidRPr="0091568A">
        <w:rPr>
          <w:rFonts w:cstheme="minorHAnsi"/>
          <w:color w:val="002060"/>
          <w:rtl/>
        </w:rPr>
        <w:t>ة</w:t>
      </w:r>
      <w:r w:rsidR="002C77B0" w:rsidRPr="0091568A">
        <w:rPr>
          <w:rFonts w:cstheme="minorHAnsi"/>
          <w:color w:val="002060"/>
          <w:rtl/>
        </w:rPr>
        <w:t xml:space="preserve"> لتولي أمور التنفيذ والمتابعة للمشروعات الفردية. </w:t>
      </w:r>
    </w:p>
    <w:p w14:paraId="5852FB5B" w14:textId="77777777" w:rsidR="00F23B7C" w:rsidRPr="0091568A" w:rsidRDefault="00F23B7C" w:rsidP="00F23B7C">
      <w:pPr>
        <w:bidi/>
        <w:spacing w:after="0"/>
        <w:rPr>
          <w:rFonts w:cstheme="minorHAnsi"/>
          <w:b/>
          <w:bCs/>
          <w:rtl/>
        </w:rPr>
      </w:pPr>
    </w:p>
    <w:p w14:paraId="4F4044DC" w14:textId="195EB558" w:rsidR="002C77B0" w:rsidRPr="0091568A" w:rsidRDefault="002C77B0" w:rsidP="00F23B7C">
      <w:pPr>
        <w:bidi/>
        <w:rPr>
          <w:rFonts w:cstheme="minorHAnsi"/>
          <w:b/>
          <w:bCs/>
          <w:rtl/>
          <w:lang w:val="en-US"/>
        </w:rPr>
      </w:pPr>
      <w:r w:rsidRPr="0091568A">
        <w:rPr>
          <w:rFonts w:cstheme="minorHAnsi"/>
          <w:b/>
          <w:bCs/>
          <w:rtl/>
        </w:rPr>
        <w:t xml:space="preserve">مبادئ التصميم المشترك لمقترح مشروع يو بي إس </w:t>
      </w:r>
      <w:r w:rsidRPr="0091568A">
        <w:rPr>
          <w:rFonts w:cstheme="minorHAnsi"/>
          <w:b/>
          <w:bCs/>
          <w:lang w:val="en-US"/>
        </w:rPr>
        <w:t>(UPS)</w:t>
      </w:r>
      <w:r w:rsidRPr="0091568A">
        <w:rPr>
          <w:rFonts w:cstheme="minorHAnsi"/>
          <w:b/>
          <w:bCs/>
          <w:rtl/>
          <w:lang w:val="en-US"/>
        </w:rPr>
        <w:t xml:space="preserve"> مع الفتيات والشابات</w:t>
      </w:r>
      <w:r w:rsidR="00646381" w:rsidRPr="0091568A">
        <w:rPr>
          <w:rFonts w:cstheme="minorHAnsi"/>
          <w:b/>
          <w:bCs/>
          <w:rtl/>
          <w:lang w:val="en-US"/>
        </w:rPr>
        <w:t>:</w:t>
      </w:r>
    </w:p>
    <w:p w14:paraId="7095A5C4" w14:textId="52EEAE7C" w:rsidR="00706395" w:rsidRPr="0091568A" w:rsidRDefault="00706395" w:rsidP="00F23B7C">
      <w:pPr>
        <w:pStyle w:val="ListParagraph"/>
        <w:numPr>
          <w:ilvl w:val="0"/>
          <w:numId w:val="1"/>
        </w:numPr>
        <w:bidi/>
        <w:ind w:left="360"/>
        <w:rPr>
          <w:rFonts w:eastAsiaTheme="minorEastAsia" w:cstheme="minorHAnsi"/>
        </w:rPr>
      </w:pPr>
      <w:r w:rsidRPr="0091568A">
        <w:rPr>
          <w:rFonts w:cstheme="minorHAnsi"/>
          <w:rtl/>
        </w:rPr>
        <w:t xml:space="preserve">المشاركة تستغرق وقت، لذلك يجب التفكير فيما يمكن تنفيذه أثناء الخط الزمني للتقديم والتركيز على نقاط الدخول والفرص المستهدفة حتى يتسنى للفتيات والشابات المساهمة في إعداد المقترح، بطريقة تتناسب مع مهاراتهن ومعرفتهن وقدراتهن الحالية. </w:t>
      </w:r>
    </w:p>
    <w:p w14:paraId="4CE4B825" w14:textId="66804147" w:rsidR="00706395" w:rsidRPr="0091568A" w:rsidRDefault="00706395" w:rsidP="00F23B7C">
      <w:pPr>
        <w:pStyle w:val="ListParagraph"/>
        <w:numPr>
          <w:ilvl w:val="0"/>
          <w:numId w:val="1"/>
        </w:numPr>
        <w:bidi/>
        <w:ind w:left="360"/>
        <w:rPr>
          <w:rFonts w:cstheme="minorHAnsi"/>
        </w:rPr>
      </w:pPr>
      <w:r w:rsidRPr="0091568A">
        <w:rPr>
          <w:rFonts w:cstheme="minorHAnsi"/>
          <w:rtl/>
        </w:rPr>
        <w:t>لا ينبغي أن تكون المساهمة في كتابة المقترح نشاط من خطوة واحدة فقط، وإنما الخطوة الأولى في عملية أطول! أثناء إعداد المقترح، يتم تحديد الدور المقترح للفتيات والشابات بوضوح في المشروع الأوسع.</w:t>
      </w:r>
      <w:r w:rsidR="00FD2280" w:rsidRPr="0091568A">
        <w:rPr>
          <w:rFonts w:cstheme="minorHAnsi"/>
          <w:rtl/>
        </w:rPr>
        <w:t xml:space="preserve"> تستطيع الفتيات والشابات القيام بدور</w:t>
      </w:r>
      <w:r w:rsidR="00F23B7C" w:rsidRPr="0091568A">
        <w:rPr>
          <w:rFonts w:cstheme="minorHAnsi"/>
          <w:rtl/>
        </w:rPr>
        <w:t>ٍ</w:t>
      </w:r>
      <w:r w:rsidR="00FD2280" w:rsidRPr="0091568A">
        <w:rPr>
          <w:rFonts w:cstheme="minorHAnsi"/>
          <w:rtl/>
        </w:rPr>
        <w:t xml:space="preserve"> </w:t>
      </w:r>
      <w:r w:rsidR="00F23B7C" w:rsidRPr="0091568A">
        <w:rPr>
          <w:rFonts w:cstheme="minorHAnsi"/>
          <w:rtl/>
        </w:rPr>
        <w:t>نشط</w:t>
      </w:r>
      <w:r w:rsidR="00FD2280" w:rsidRPr="0091568A">
        <w:rPr>
          <w:rFonts w:cstheme="minorHAnsi"/>
          <w:rtl/>
        </w:rPr>
        <w:t xml:space="preserve"> في عملية تحديد هذه الأدوار. </w:t>
      </w:r>
    </w:p>
    <w:p w14:paraId="099C4795" w14:textId="007DFB5F" w:rsidR="00FD2280" w:rsidRPr="0091568A" w:rsidRDefault="00FD2280" w:rsidP="00F23B7C">
      <w:pPr>
        <w:pStyle w:val="ListParagraph"/>
        <w:numPr>
          <w:ilvl w:val="0"/>
          <w:numId w:val="1"/>
        </w:numPr>
        <w:bidi/>
        <w:spacing w:after="0"/>
        <w:ind w:left="360"/>
        <w:rPr>
          <w:rFonts w:cstheme="minorHAnsi"/>
        </w:rPr>
      </w:pPr>
      <w:r w:rsidRPr="0091568A">
        <w:rPr>
          <w:rFonts w:cstheme="minorHAnsi"/>
          <w:rtl/>
        </w:rPr>
        <w:t xml:space="preserve">دوائر المعلومات الراجعة: يجب التأكد من تقديم المعلومات الراجعة للمجموعة عن نتائج مشاركتهن، بما في ذلك نتيجة المقترح ودورهن المستقبلي. </w:t>
      </w:r>
    </w:p>
    <w:p w14:paraId="27787FCB" w14:textId="4B360E9B" w:rsidR="3AF8F080" w:rsidRPr="0091568A" w:rsidRDefault="3AF8F080" w:rsidP="00F23B7C">
      <w:pPr>
        <w:bidi/>
        <w:spacing w:after="0"/>
        <w:rPr>
          <w:rFonts w:cstheme="minorHAnsi"/>
          <w:b/>
          <w:bCs/>
        </w:rPr>
      </w:pPr>
    </w:p>
    <w:p w14:paraId="1FBCA9EB" w14:textId="25BE43A4" w:rsidR="00FD2280" w:rsidRPr="0091568A" w:rsidRDefault="00FD2280" w:rsidP="00F23B7C">
      <w:pPr>
        <w:bidi/>
        <w:rPr>
          <w:rFonts w:cstheme="minorHAnsi"/>
          <w:b/>
          <w:bCs/>
        </w:rPr>
      </w:pPr>
      <w:r w:rsidRPr="0091568A">
        <w:rPr>
          <w:rFonts w:cstheme="minorHAnsi"/>
          <w:b/>
          <w:bCs/>
          <w:rtl/>
        </w:rPr>
        <w:t>ما بعد المقترح</w:t>
      </w:r>
      <w:r w:rsidR="00646381" w:rsidRPr="0091568A">
        <w:rPr>
          <w:rFonts w:cstheme="minorHAnsi"/>
          <w:b/>
          <w:bCs/>
          <w:rtl/>
        </w:rPr>
        <w:t>:</w:t>
      </w:r>
    </w:p>
    <w:p w14:paraId="55349D7D" w14:textId="6AF622A2" w:rsidR="00FD2280" w:rsidRPr="0091568A" w:rsidRDefault="00FD2280" w:rsidP="00F23B7C">
      <w:pPr>
        <w:bidi/>
        <w:rPr>
          <w:rFonts w:cstheme="minorHAnsi"/>
        </w:rPr>
      </w:pPr>
      <w:r w:rsidRPr="0091568A">
        <w:rPr>
          <w:rFonts w:cstheme="minorHAnsi"/>
          <w:rtl/>
        </w:rPr>
        <w:t>بعد المشاركة النشطة للفتيات والشابات في عملية إعداد المقترح والتصميم المبدئي للمشروع، يصبحن مستعدات وم</w:t>
      </w:r>
      <w:r w:rsidR="00F23B7C" w:rsidRPr="0091568A">
        <w:rPr>
          <w:rFonts w:cstheme="minorHAnsi"/>
          <w:rtl/>
        </w:rPr>
        <w:t>ُ</w:t>
      </w:r>
      <w:r w:rsidRPr="0091568A">
        <w:rPr>
          <w:rFonts w:cstheme="minorHAnsi"/>
          <w:rtl/>
        </w:rPr>
        <w:t xml:space="preserve">عَدات للقيام بدور هادف في المراحل التالية من المشروع، بما في ذلك التنفيذ والمتابعة والتقييم. بإمكانكم التفكير في كيفية تولي الفتيات والشابات لمسؤوليات أكبر على مستوى دورة المشروع، والفرص المحتملة للشراكات الهادفة </w:t>
      </w:r>
      <w:r w:rsidR="00085D3D" w:rsidRPr="0091568A">
        <w:rPr>
          <w:rFonts w:cstheme="minorHAnsi"/>
          <w:rtl/>
        </w:rPr>
        <w:t xml:space="preserve">ما </w:t>
      </w:r>
      <w:r w:rsidRPr="0091568A">
        <w:rPr>
          <w:rFonts w:cstheme="minorHAnsi"/>
          <w:rtl/>
        </w:rPr>
        <w:t>بين الشباب والك</w:t>
      </w:r>
      <w:r w:rsidR="00085D3D" w:rsidRPr="0091568A">
        <w:rPr>
          <w:rFonts w:cstheme="minorHAnsi"/>
          <w:rtl/>
        </w:rPr>
        <w:t>بار أو ت</w:t>
      </w:r>
      <w:r w:rsidR="00F23B7C" w:rsidRPr="0091568A">
        <w:rPr>
          <w:rFonts w:cstheme="minorHAnsi"/>
          <w:rtl/>
        </w:rPr>
        <w:t>َ</w:t>
      </w:r>
      <w:r w:rsidR="00085D3D" w:rsidRPr="0091568A">
        <w:rPr>
          <w:rFonts w:cstheme="minorHAnsi"/>
          <w:rtl/>
        </w:rPr>
        <w:t>ق</w:t>
      </w:r>
      <w:r w:rsidR="00F23B7C" w:rsidRPr="0091568A">
        <w:rPr>
          <w:rFonts w:cstheme="minorHAnsi"/>
          <w:rtl/>
        </w:rPr>
        <w:t>َ</w:t>
      </w:r>
      <w:r w:rsidR="00085D3D" w:rsidRPr="0091568A">
        <w:rPr>
          <w:rFonts w:cstheme="minorHAnsi"/>
          <w:rtl/>
        </w:rPr>
        <w:t>د</w:t>
      </w:r>
      <w:r w:rsidR="00F23B7C" w:rsidRPr="0091568A">
        <w:rPr>
          <w:rFonts w:cstheme="minorHAnsi"/>
          <w:rtl/>
        </w:rPr>
        <w:t>ُ</w:t>
      </w:r>
      <w:r w:rsidR="00085D3D" w:rsidRPr="0091568A">
        <w:rPr>
          <w:rFonts w:cstheme="minorHAnsi"/>
          <w:rtl/>
        </w:rPr>
        <w:t xml:space="preserve">م الفتيات والشابات لقيادة جوانب من المشروع. </w:t>
      </w:r>
    </w:p>
    <w:tbl>
      <w:tblPr>
        <w:tblStyle w:val="TableGrid"/>
        <w:tblW w:w="0" w:type="auto"/>
        <w:tblLook w:val="04A0" w:firstRow="1" w:lastRow="0" w:firstColumn="1" w:lastColumn="0" w:noHBand="0" w:noVBand="1"/>
      </w:tblPr>
      <w:tblGrid>
        <w:gridCol w:w="9350"/>
      </w:tblGrid>
      <w:tr w:rsidR="00F15ED1" w:rsidRPr="0091568A" w14:paraId="20252DE2" w14:textId="77777777" w:rsidTr="00F15ED1">
        <w:tc>
          <w:tcPr>
            <w:tcW w:w="9350" w:type="dxa"/>
          </w:tcPr>
          <w:p w14:paraId="02FB3037" w14:textId="1CA3E6C7" w:rsidR="00085D3D" w:rsidRPr="0091568A" w:rsidRDefault="00085D3D" w:rsidP="00F23B7C">
            <w:pPr>
              <w:bidi/>
              <w:spacing w:line="259" w:lineRule="auto"/>
              <w:rPr>
                <w:rFonts w:cstheme="minorHAnsi"/>
                <w:b/>
                <w:bCs/>
                <w:sz w:val="20"/>
                <w:szCs w:val="20"/>
              </w:rPr>
            </w:pPr>
            <w:r w:rsidRPr="0091568A">
              <w:rPr>
                <w:rFonts w:cstheme="minorHAnsi"/>
                <w:b/>
                <w:bCs/>
                <w:sz w:val="20"/>
                <w:szCs w:val="20"/>
                <w:rtl/>
              </w:rPr>
              <w:t xml:space="preserve">فيما يلي بعض الموارد لاستكشاف أفكار ونُهُج أخرى للمشاركة الشبابية الهادفة: </w:t>
            </w:r>
          </w:p>
          <w:p w14:paraId="24E067A1" w14:textId="459793D3" w:rsidR="00F15ED1" w:rsidRPr="0091568A" w:rsidRDefault="00085D3D" w:rsidP="00F23B7C">
            <w:pPr>
              <w:bidi/>
              <w:spacing w:line="360" w:lineRule="auto"/>
              <w:rPr>
                <w:rFonts w:cstheme="minorHAnsi"/>
                <w:sz w:val="20"/>
                <w:szCs w:val="20"/>
              </w:rPr>
            </w:pPr>
            <w:r w:rsidRPr="0091568A">
              <w:rPr>
                <w:rFonts w:cstheme="minorHAnsi"/>
                <w:sz w:val="20"/>
                <w:szCs w:val="20"/>
                <w:rtl/>
              </w:rPr>
              <w:t xml:space="preserve">أنقذوا الأطفال (2010)، وضع الأطفال في محوّر التركيز، دليل عملي إلى مشاركة الأطفال: </w:t>
            </w:r>
            <w:hyperlink r:id="rId13" w:history="1">
              <w:r w:rsidRPr="0091568A">
                <w:rPr>
                  <w:rStyle w:val="Hyperlink"/>
                  <w:rFonts w:cstheme="minorHAnsi"/>
                  <w:sz w:val="20"/>
                  <w:szCs w:val="20"/>
                </w:rPr>
                <w:t>https://resourcecent</w:t>
              </w:r>
              <w:r w:rsidRPr="0091568A">
                <w:rPr>
                  <w:rStyle w:val="Hyperlink"/>
                  <w:rFonts w:cstheme="minorHAnsi"/>
                  <w:sz w:val="20"/>
                  <w:szCs w:val="20"/>
                </w:rPr>
                <w:t>r</w:t>
              </w:r>
              <w:r w:rsidRPr="0091568A">
                <w:rPr>
                  <w:rStyle w:val="Hyperlink"/>
                  <w:rFonts w:cstheme="minorHAnsi"/>
                  <w:sz w:val="20"/>
                  <w:szCs w:val="20"/>
                </w:rPr>
                <w:t>e.savethechildren.net/node/3583/pdf/3583.pdf</w:t>
              </w:r>
            </w:hyperlink>
            <w:r w:rsidR="00F15ED1" w:rsidRPr="0091568A">
              <w:rPr>
                <w:rFonts w:cstheme="minorHAnsi"/>
                <w:sz w:val="20"/>
                <w:szCs w:val="20"/>
              </w:rPr>
              <w:t xml:space="preserve"> </w:t>
            </w:r>
          </w:p>
          <w:p w14:paraId="4FF4615B" w14:textId="41BECF22" w:rsidR="00F15ED1" w:rsidRPr="0091568A" w:rsidRDefault="00085D3D" w:rsidP="00F23B7C">
            <w:pPr>
              <w:bidi/>
              <w:spacing w:line="360" w:lineRule="auto"/>
              <w:rPr>
                <w:rFonts w:cstheme="minorHAnsi"/>
                <w:sz w:val="20"/>
                <w:szCs w:val="20"/>
              </w:rPr>
            </w:pPr>
            <w:r w:rsidRPr="0091568A">
              <w:rPr>
                <w:rFonts w:cstheme="minorHAnsi"/>
                <w:sz w:val="20"/>
                <w:szCs w:val="20"/>
                <w:rtl/>
              </w:rPr>
              <w:t>أنقذوا الأطفال (2013)، مشاركة الأطفال في تحليل الب</w:t>
            </w:r>
            <w:r w:rsidR="00B87305" w:rsidRPr="0091568A">
              <w:rPr>
                <w:rFonts w:cstheme="minorHAnsi"/>
                <w:sz w:val="20"/>
                <w:szCs w:val="20"/>
                <w:rtl/>
              </w:rPr>
              <w:t>رامج وتخطيطها وتصميمها:</w:t>
            </w:r>
            <w:r w:rsidR="00F15ED1" w:rsidRPr="0091568A">
              <w:rPr>
                <w:rFonts w:cstheme="minorHAnsi"/>
                <w:sz w:val="20"/>
                <w:szCs w:val="20"/>
              </w:rPr>
              <w:t xml:space="preserve"> </w:t>
            </w:r>
            <w:hyperlink r:id="rId14" w:history="1">
              <w:r w:rsidRPr="0091568A">
                <w:rPr>
                  <w:rStyle w:val="Hyperlink"/>
                  <w:rFonts w:cstheme="minorHAnsi"/>
                  <w:sz w:val="20"/>
                  <w:szCs w:val="20"/>
                </w:rPr>
                <w:t>https://resourcecentre.savethechildren.net/node/7768/pdf/children_participation_in_programming_cycle.pdf</w:t>
              </w:r>
            </w:hyperlink>
            <w:r w:rsidR="00F15ED1" w:rsidRPr="0091568A">
              <w:rPr>
                <w:rFonts w:cstheme="minorHAnsi"/>
                <w:sz w:val="20"/>
                <w:szCs w:val="20"/>
              </w:rPr>
              <w:t xml:space="preserve"> </w:t>
            </w:r>
          </w:p>
          <w:p w14:paraId="4BC4C288" w14:textId="2E52D81A" w:rsidR="00B87305" w:rsidRPr="0091568A" w:rsidRDefault="00B87305" w:rsidP="00F23B7C">
            <w:pPr>
              <w:bidi/>
              <w:spacing w:line="360" w:lineRule="auto"/>
              <w:rPr>
                <w:rFonts w:cstheme="minorHAnsi"/>
                <w:sz w:val="20"/>
                <w:szCs w:val="20"/>
                <w:rtl/>
              </w:rPr>
            </w:pPr>
            <w:r w:rsidRPr="0091568A">
              <w:rPr>
                <w:rFonts w:cstheme="minorHAnsi"/>
                <w:sz w:val="20"/>
                <w:szCs w:val="20"/>
                <w:rtl/>
              </w:rPr>
              <w:t>أكشن إيد (2015)، نهج أكشن إيد في إعداد برامج الشباب:</w:t>
            </w:r>
          </w:p>
          <w:p w14:paraId="14A3CF28" w14:textId="7777D8CA" w:rsidR="00F15ED1" w:rsidRPr="0091568A" w:rsidRDefault="00F15ED1" w:rsidP="00F23B7C">
            <w:pPr>
              <w:bidi/>
              <w:spacing w:line="360" w:lineRule="auto"/>
              <w:rPr>
                <w:rFonts w:cstheme="minorHAnsi"/>
                <w:sz w:val="20"/>
                <w:szCs w:val="20"/>
              </w:rPr>
            </w:pPr>
            <w:r w:rsidRPr="0091568A">
              <w:rPr>
                <w:rFonts w:cstheme="minorHAnsi"/>
                <w:sz w:val="20"/>
                <w:szCs w:val="20"/>
              </w:rPr>
              <w:t xml:space="preserve"> </w:t>
            </w:r>
            <w:hyperlink r:id="rId15" w:history="1">
              <w:r w:rsidRPr="0091568A">
                <w:rPr>
                  <w:rStyle w:val="Hyperlink"/>
                  <w:rFonts w:cstheme="minorHAnsi"/>
                  <w:sz w:val="20"/>
                  <w:szCs w:val="20"/>
                </w:rPr>
                <w:t>https://actionaid.org/sites/d</w:t>
              </w:r>
              <w:r w:rsidRPr="0091568A">
                <w:rPr>
                  <w:rStyle w:val="Hyperlink"/>
                  <w:rFonts w:cstheme="minorHAnsi"/>
                  <w:sz w:val="20"/>
                  <w:szCs w:val="20"/>
                </w:rPr>
                <w:t>e</w:t>
              </w:r>
              <w:r w:rsidRPr="0091568A">
                <w:rPr>
                  <w:rStyle w:val="Hyperlink"/>
                  <w:rFonts w:cstheme="minorHAnsi"/>
                  <w:sz w:val="20"/>
                  <w:szCs w:val="20"/>
                </w:rPr>
                <w:t>fault/files/aa-approach-to-youth-programming.pdf.pdf</w:t>
              </w:r>
            </w:hyperlink>
            <w:r w:rsidRPr="0091568A">
              <w:rPr>
                <w:rFonts w:cstheme="minorHAnsi"/>
                <w:sz w:val="20"/>
                <w:szCs w:val="20"/>
              </w:rPr>
              <w:t xml:space="preserve"> </w:t>
            </w:r>
          </w:p>
          <w:p w14:paraId="7C7CBCC5" w14:textId="3C08E1EF" w:rsidR="00B87305" w:rsidRPr="0091568A" w:rsidRDefault="00B87305" w:rsidP="00F23B7C">
            <w:pPr>
              <w:bidi/>
              <w:spacing w:line="360" w:lineRule="auto"/>
              <w:rPr>
                <w:rFonts w:cstheme="minorHAnsi"/>
                <w:sz w:val="20"/>
                <w:szCs w:val="20"/>
              </w:rPr>
            </w:pPr>
            <w:r w:rsidRPr="0091568A">
              <w:rPr>
                <w:rFonts w:cstheme="minorHAnsi"/>
                <w:sz w:val="20"/>
                <w:szCs w:val="20"/>
                <w:rtl/>
              </w:rPr>
              <w:t>اليونيسيف (2019)، مشاركون ومسموعون! إرشادات عن مشاركة المراهقين والمشاركة المدنية</w:t>
            </w:r>
          </w:p>
          <w:p w14:paraId="3C2986CD" w14:textId="28A08204" w:rsidR="00F15ED1" w:rsidRPr="0091568A" w:rsidRDefault="004A5357" w:rsidP="00F23B7C">
            <w:pPr>
              <w:bidi/>
              <w:spacing w:line="360" w:lineRule="auto"/>
              <w:rPr>
                <w:rFonts w:cstheme="minorHAnsi"/>
                <w:sz w:val="20"/>
                <w:szCs w:val="20"/>
              </w:rPr>
            </w:pPr>
            <w:hyperlink r:id="rId16" w:history="1">
              <w:r w:rsidR="00F15ED1" w:rsidRPr="0091568A">
                <w:rPr>
                  <w:rStyle w:val="Hyperlink"/>
                  <w:rFonts w:cstheme="minorHAnsi"/>
                  <w:sz w:val="20"/>
                  <w:szCs w:val="20"/>
                </w:rPr>
                <w:t>https://www.unicef.org/sites/default/files/2020-08/ADAP-Guidelines-for-Participation.pdf</w:t>
              </w:r>
            </w:hyperlink>
            <w:r w:rsidR="00F15ED1" w:rsidRPr="0091568A">
              <w:rPr>
                <w:rFonts w:cstheme="minorHAnsi"/>
                <w:sz w:val="20"/>
                <w:szCs w:val="20"/>
              </w:rPr>
              <w:t xml:space="preserve"> </w:t>
            </w:r>
          </w:p>
        </w:tc>
      </w:tr>
    </w:tbl>
    <w:p w14:paraId="03677A79" w14:textId="33D2220A" w:rsidR="00931DC9" w:rsidRPr="0091568A" w:rsidRDefault="00931DC9" w:rsidP="00F23B7C">
      <w:pPr>
        <w:bidi/>
        <w:spacing w:after="0"/>
        <w:rPr>
          <w:rFonts w:cstheme="minorHAnsi"/>
          <w:sz w:val="20"/>
          <w:szCs w:val="20"/>
        </w:rPr>
      </w:pPr>
    </w:p>
    <w:p w14:paraId="4D5DEE8C" w14:textId="77777777" w:rsidR="00F15ED1" w:rsidRPr="0091568A" w:rsidRDefault="00F15ED1" w:rsidP="00F23B7C">
      <w:pPr>
        <w:bidi/>
        <w:spacing w:after="0" w:line="360" w:lineRule="auto"/>
        <w:rPr>
          <w:rFonts w:cstheme="minorHAnsi"/>
          <w:b/>
          <w:bCs/>
        </w:rPr>
      </w:pPr>
    </w:p>
    <w:sectPr w:rsidR="00F15ED1" w:rsidRPr="0091568A">
      <w:headerReference w:type="default"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7DC3C" w14:textId="77777777" w:rsidR="004A5357" w:rsidRDefault="004A5357">
      <w:pPr>
        <w:spacing w:after="0" w:line="240" w:lineRule="auto"/>
      </w:pPr>
      <w:r>
        <w:separator/>
      </w:r>
    </w:p>
  </w:endnote>
  <w:endnote w:type="continuationSeparator" w:id="0">
    <w:p w14:paraId="65699158" w14:textId="77777777" w:rsidR="004A5357" w:rsidRDefault="004A5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7847FEC" w14:paraId="695C0460" w14:textId="77777777" w:rsidTr="77847FEC">
      <w:tc>
        <w:tcPr>
          <w:tcW w:w="3120" w:type="dxa"/>
        </w:tcPr>
        <w:p w14:paraId="3A0389EA" w14:textId="7CA6CA5F" w:rsidR="77847FEC" w:rsidRDefault="77847FEC" w:rsidP="77847FEC">
          <w:pPr>
            <w:pStyle w:val="Header"/>
            <w:ind w:left="-115"/>
          </w:pPr>
        </w:p>
      </w:tc>
      <w:tc>
        <w:tcPr>
          <w:tcW w:w="3120" w:type="dxa"/>
        </w:tcPr>
        <w:p w14:paraId="0DD8A3C2" w14:textId="56B71BDC" w:rsidR="77847FEC" w:rsidRDefault="00646381" w:rsidP="77847FEC">
          <w:pPr>
            <w:pStyle w:val="Header"/>
            <w:jc w:val="center"/>
          </w:pPr>
          <w:r>
            <w:rPr>
              <w:rtl/>
            </w:rPr>
            <w:fldChar w:fldCharType="begin"/>
          </w:r>
          <w:r>
            <w:rPr>
              <w:rtl/>
            </w:rPr>
            <w:instrText xml:space="preserve"> </w:instrText>
          </w:r>
          <w:r>
            <w:rPr>
              <w:rFonts w:hint="cs"/>
            </w:rPr>
            <w:instrText>PAGE   \* MERGEFORMAT</w:instrText>
          </w:r>
          <w:r>
            <w:rPr>
              <w:rtl/>
            </w:rPr>
            <w:instrText xml:space="preserve"> </w:instrText>
          </w:r>
          <w:r>
            <w:rPr>
              <w:rtl/>
            </w:rPr>
            <w:fldChar w:fldCharType="separate"/>
          </w:r>
          <w:r>
            <w:rPr>
              <w:noProof/>
            </w:rPr>
            <w:t>4</w:t>
          </w:r>
          <w:r>
            <w:rPr>
              <w:rtl/>
            </w:rPr>
            <w:fldChar w:fldCharType="end"/>
          </w:r>
        </w:p>
      </w:tc>
      <w:tc>
        <w:tcPr>
          <w:tcW w:w="3120" w:type="dxa"/>
        </w:tcPr>
        <w:p w14:paraId="04C96572" w14:textId="6E96301B" w:rsidR="77847FEC" w:rsidRDefault="77847FEC" w:rsidP="77847FEC">
          <w:pPr>
            <w:pStyle w:val="Header"/>
            <w:ind w:right="-115"/>
            <w:jc w:val="right"/>
          </w:pPr>
        </w:p>
      </w:tc>
    </w:tr>
  </w:tbl>
  <w:p w14:paraId="6C03ED2B" w14:textId="6AFB90CC" w:rsidR="77847FEC" w:rsidRDefault="77847FEC" w:rsidP="77847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422C6" w14:textId="77777777" w:rsidR="004A5357" w:rsidRDefault="004A5357">
      <w:pPr>
        <w:spacing w:after="0" w:line="240" w:lineRule="auto"/>
      </w:pPr>
      <w:r>
        <w:separator/>
      </w:r>
    </w:p>
  </w:footnote>
  <w:footnote w:type="continuationSeparator" w:id="0">
    <w:p w14:paraId="2702D7DC" w14:textId="77777777" w:rsidR="004A5357" w:rsidRDefault="004A5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7847FEC" w14:paraId="4D982871" w14:textId="77777777" w:rsidTr="77847FEC">
      <w:tc>
        <w:tcPr>
          <w:tcW w:w="3120" w:type="dxa"/>
        </w:tcPr>
        <w:p w14:paraId="1869015E" w14:textId="05DA73A1" w:rsidR="77847FEC" w:rsidRDefault="77847FEC" w:rsidP="77847FEC">
          <w:pPr>
            <w:pStyle w:val="Header"/>
            <w:ind w:left="-115"/>
          </w:pPr>
        </w:p>
      </w:tc>
      <w:tc>
        <w:tcPr>
          <w:tcW w:w="3120" w:type="dxa"/>
        </w:tcPr>
        <w:p w14:paraId="32932AFE" w14:textId="3414249E" w:rsidR="77847FEC" w:rsidRDefault="77847FEC" w:rsidP="77847FEC">
          <w:pPr>
            <w:pStyle w:val="Header"/>
            <w:jc w:val="center"/>
          </w:pPr>
        </w:p>
      </w:tc>
      <w:tc>
        <w:tcPr>
          <w:tcW w:w="3120" w:type="dxa"/>
        </w:tcPr>
        <w:p w14:paraId="29F40348" w14:textId="3DA0E75B" w:rsidR="77847FEC" w:rsidRDefault="77847FEC" w:rsidP="77847FEC">
          <w:pPr>
            <w:pStyle w:val="Header"/>
            <w:ind w:right="-115"/>
            <w:jc w:val="right"/>
          </w:pPr>
        </w:p>
      </w:tc>
    </w:tr>
  </w:tbl>
  <w:p w14:paraId="77FFB5CE" w14:textId="60EF7774" w:rsidR="77847FEC" w:rsidRDefault="77847FEC" w:rsidP="77847FEC">
    <w:pPr>
      <w:pStyle w:val="Header"/>
    </w:pPr>
  </w:p>
</w:hdr>
</file>

<file path=word/intelligence.xml><?xml version="1.0" encoding="utf-8"?>
<int:Intelligence xmlns:int="http://schemas.microsoft.com/office/intelligence/2019/intelligence">
  <int:IntelligenceSettings/>
  <int:Manifest>
    <int:WordHash hashCode="odHbNA6HmZ3laV" id="P8xy3YQu"/>
    <int:WordHash hashCode="0lXQ0GySJQ8tJA" id="qf+g81ss"/>
  </int:Manifest>
  <int:Observations>
    <int:Content id="P8xy3YQu">
      <int:Rejection type="AugLoop_Text_Critique"/>
    </int:Content>
    <int:Content id="qf+g81ss">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1C2C"/>
    <w:multiLevelType w:val="hybridMultilevel"/>
    <w:tmpl w:val="1DEC6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E6D78"/>
    <w:multiLevelType w:val="hybridMultilevel"/>
    <w:tmpl w:val="DC30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93B6A"/>
    <w:multiLevelType w:val="hybridMultilevel"/>
    <w:tmpl w:val="E342F0EC"/>
    <w:lvl w:ilvl="0" w:tplc="F9F0FD24">
      <w:start w:val="4"/>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E274CC"/>
    <w:multiLevelType w:val="hybridMultilevel"/>
    <w:tmpl w:val="B602F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E7EC3"/>
    <w:multiLevelType w:val="hybridMultilevel"/>
    <w:tmpl w:val="1DEC6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330"/>
    <w:rsid w:val="00005E14"/>
    <w:rsid w:val="0000621C"/>
    <w:rsid w:val="00015E37"/>
    <w:rsid w:val="000456D8"/>
    <w:rsid w:val="000542A2"/>
    <w:rsid w:val="00064609"/>
    <w:rsid w:val="00064D1A"/>
    <w:rsid w:val="00085D3D"/>
    <w:rsid w:val="00086E32"/>
    <w:rsid w:val="000A5375"/>
    <w:rsid w:val="000F2F0E"/>
    <w:rsid w:val="00110BF2"/>
    <w:rsid w:val="001D4D9E"/>
    <w:rsid w:val="001D52D9"/>
    <w:rsid w:val="002334CC"/>
    <w:rsid w:val="002675F4"/>
    <w:rsid w:val="00295E47"/>
    <w:rsid w:val="002C2A8F"/>
    <w:rsid w:val="002C77B0"/>
    <w:rsid w:val="002F1A20"/>
    <w:rsid w:val="00367A3D"/>
    <w:rsid w:val="003806E4"/>
    <w:rsid w:val="0038183A"/>
    <w:rsid w:val="003D15E0"/>
    <w:rsid w:val="00427B6A"/>
    <w:rsid w:val="00461BB6"/>
    <w:rsid w:val="004741F4"/>
    <w:rsid w:val="00486D24"/>
    <w:rsid w:val="004A5357"/>
    <w:rsid w:val="004D610C"/>
    <w:rsid w:val="004E210D"/>
    <w:rsid w:val="005049FC"/>
    <w:rsid w:val="005559ED"/>
    <w:rsid w:val="00577AB0"/>
    <w:rsid w:val="00594BA2"/>
    <w:rsid w:val="00596330"/>
    <w:rsid w:val="00614996"/>
    <w:rsid w:val="00646381"/>
    <w:rsid w:val="00662360"/>
    <w:rsid w:val="00696759"/>
    <w:rsid w:val="006C1EAE"/>
    <w:rsid w:val="006D23C4"/>
    <w:rsid w:val="00706395"/>
    <w:rsid w:val="00734A1D"/>
    <w:rsid w:val="007519BC"/>
    <w:rsid w:val="0075233C"/>
    <w:rsid w:val="00756EB0"/>
    <w:rsid w:val="00773C64"/>
    <w:rsid w:val="007C7946"/>
    <w:rsid w:val="007D7189"/>
    <w:rsid w:val="007E18AD"/>
    <w:rsid w:val="00867103"/>
    <w:rsid w:val="008A4427"/>
    <w:rsid w:val="008B1565"/>
    <w:rsid w:val="0090067F"/>
    <w:rsid w:val="009006F5"/>
    <w:rsid w:val="0091568A"/>
    <w:rsid w:val="009207BA"/>
    <w:rsid w:val="00922C82"/>
    <w:rsid w:val="00931DC9"/>
    <w:rsid w:val="00940B7C"/>
    <w:rsid w:val="00955F27"/>
    <w:rsid w:val="009A2299"/>
    <w:rsid w:val="009D47F1"/>
    <w:rsid w:val="009F45FE"/>
    <w:rsid w:val="009F6124"/>
    <w:rsid w:val="00A25BE3"/>
    <w:rsid w:val="00A625D3"/>
    <w:rsid w:val="00A771A8"/>
    <w:rsid w:val="00AE6F27"/>
    <w:rsid w:val="00B2285F"/>
    <w:rsid w:val="00B34E62"/>
    <w:rsid w:val="00B66E4A"/>
    <w:rsid w:val="00B672EC"/>
    <w:rsid w:val="00B87305"/>
    <w:rsid w:val="00C21DAD"/>
    <w:rsid w:val="00C33861"/>
    <w:rsid w:val="00C44188"/>
    <w:rsid w:val="00C96CCF"/>
    <w:rsid w:val="00CD1909"/>
    <w:rsid w:val="00CE591F"/>
    <w:rsid w:val="00CF101B"/>
    <w:rsid w:val="00CF1B85"/>
    <w:rsid w:val="00D03F83"/>
    <w:rsid w:val="00D45EE0"/>
    <w:rsid w:val="00D52307"/>
    <w:rsid w:val="00DA3E9B"/>
    <w:rsid w:val="00DC3B21"/>
    <w:rsid w:val="00DD261D"/>
    <w:rsid w:val="00DE6F59"/>
    <w:rsid w:val="00E62996"/>
    <w:rsid w:val="00E95A89"/>
    <w:rsid w:val="00EC3076"/>
    <w:rsid w:val="00ED06F9"/>
    <w:rsid w:val="00F01D29"/>
    <w:rsid w:val="00F15ED1"/>
    <w:rsid w:val="00F23B7C"/>
    <w:rsid w:val="00F333DA"/>
    <w:rsid w:val="00F621FF"/>
    <w:rsid w:val="00F77539"/>
    <w:rsid w:val="00FA0242"/>
    <w:rsid w:val="00FD2280"/>
    <w:rsid w:val="010344F2"/>
    <w:rsid w:val="021D7808"/>
    <w:rsid w:val="03A3E89F"/>
    <w:rsid w:val="03C988BB"/>
    <w:rsid w:val="03E1AA00"/>
    <w:rsid w:val="03E99786"/>
    <w:rsid w:val="05008BE3"/>
    <w:rsid w:val="05A68B35"/>
    <w:rsid w:val="05BFC84F"/>
    <w:rsid w:val="061553DF"/>
    <w:rsid w:val="06580110"/>
    <w:rsid w:val="066F81E3"/>
    <w:rsid w:val="069C5C44"/>
    <w:rsid w:val="0718F47C"/>
    <w:rsid w:val="087745C2"/>
    <w:rsid w:val="09C9C5ED"/>
    <w:rsid w:val="0A67842B"/>
    <w:rsid w:val="0AEBB990"/>
    <w:rsid w:val="0C66C568"/>
    <w:rsid w:val="0C768BA8"/>
    <w:rsid w:val="0CB19899"/>
    <w:rsid w:val="0CB6F88B"/>
    <w:rsid w:val="0CEAADEA"/>
    <w:rsid w:val="0D3708AE"/>
    <w:rsid w:val="0D735F5E"/>
    <w:rsid w:val="0D8B972D"/>
    <w:rsid w:val="0DC5EDBF"/>
    <w:rsid w:val="0DDB606A"/>
    <w:rsid w:val="0E74AF6B"/>
    <w:rsid w:val="0EA7012C"/>
    <w:rsid w:val="0F0F2FBF"/>
    <w:rsid w:val="0F61BE20"/>
    <w:rsid w:val="0F74CD11"/>
    <w:rsid w:val="0FE24A34"/>
    <w:rsid w:val="1023F60C"/>
    <w:rsid w:val="10730125"/>
    <w:rsid w:val="107C6509"/>
    <w:rsid w:val="10A6AE65"/>
    <w:rsid w:val="10A9DA5A"/>
    <w:rsid w:val="10AEF231"/>
    <w:rsid w:val="10C1B408"/>
    <w:rsid w:val="129CE12B"/>
    <w:rsid w:val="133C0C02"/>
    <w:rsid w:val="1431247F"/>
    <w:rsid w:val="147BA920"/>
    <w:rsid w:val="16C77475"/>
    <w:rsid w:val="16F39094"/>
    <w:rsid w:val="176E2573"/>
    <w:rsid w:val="180EF72B"/>
    <w:rsid w:val="19328A9F"/>
    <w:rsid w:val="19421362"/>
    <w:rsid w:val="19CA2A1F"/>
    <w:rsid w:val="1AE967B6"/>
    <w:rsid w:val="1AF04AB8"/>
    <w:rsid w:val="1B9BEDE8"/>
    <w:rsid w:val="1BC16CE4"/>
    <w:rsid w:val="1C235D7F"/>
    <w:rsid w:val="1C853817"/>
    <w:rsid w:val="1CE476A3"/>
    <w:rsid w:val="1D374C9B"/>
    <w:rsid w:val="1D65A2F1"/>
    <w:rsid w:val="1DDB9BF9"/>
    <w:rsid w:val="1E384C8E"/>
    <w:rsid w:val="1F426DF7"/>
    <w:rsid w:val="1F82510C"/>
    <w:rsid w:val="1F9324AD"/>
    <w:rsid w:val="1FAD1387"/>
    <w:rsid w:val="201D088D"/>
    <w:rsid w:val="20314E4B"/>
    <w:rsid w:val="2058E048"/>
    <w:rsid w:val="21B8D8EE"/>
    <w:rsid w:val="21E3F7DE"/>
    <w:rsid w:val="22A415A3"/>
    <w:rsid w:val="2332EDF7"/>
    <w:rsid w:val="2352EDDE"/>
    <w:rsid w:val="2404147C"/>
    <w:rsid w:val="241AB90D"/>
    <w:rsid w:val="243EF59A"/>
    <w:rsid w:val="244F5FAD"/>
    <w:rsid w:val="24A30F6C"/>
    <w:rsid w:val="24F079B0"/>
    <w:rsid w:val="259EB933"/>
    <w:rsid w:val="25EF10F4"/>
    <w:rsid w:val="26F15F3E"/>
    <w:rsid w:val="2756756B"/>
    <w:rsid w:val="278AE155"/>
    <w:rsid w:val="27938780"/>
    <w:rsid w:val="27EB8A68"/>
    <w:rsid w:val="28281A72"/>
    <w:rsid w:val="298AB3AB"/>
    <w:rsid w:val="2A0F36EE"/>
    <w:rsid w:val="2A8CE511"/>
    <w:rsid w:val="2ADD0529"/>
    <w:rsid w:val="2B6E7AEB"/>
    <w:rsid w:val="2D4CAF45"/>
    <w:rsid w:val="2D724F61"/>
    <w:rsid w:val="2E5B051C"/>
    <w:rsid w:val="2E6FB0B7"/>
    <w:rsid w:val="2E823A9F"/>
    <w:rsid w:val="2EC4A0DF"/>
    <w:rsid w:val="2EE04B24"/>
    <w:rsid w:val="2F0590DD"/>
    <w:rsid w:val="2F25EAC1"/>
    <w:rsid w:val="2FA14FCA"/>
    <w:rsid w:val="2FD8A48B"/>
    <w:rsid w:val="2FE2625D"/>
    <w:rsid w:val="308E1804"/>
    <w:rsid w:val="314DD922"/>
    <w:rsid w:val="31F9525A"/>
    <w:rsid w:val="32D4B5B1"/>
    <w:rsid w:val="32F5005F"/>
    <w:rsid w:val="3336931A"/>
    <w:rsid w:val="33F95BE4"/>
    <w:rsid w:val="34B913CC"/>
    <w:rsid w:val="356C2741"/>
    <w:rsid w:val="35B6986E"/>
    <w:rsid w:val="3644A711"/>
    <w:rsid w:val="36899A7D"/>
    <w:rsid w:val="36A89FF0"/>
    <w:rsid w:val="36F10A2B"/>
    <w:rsid w:val="370C4CEE"/>
    <w:rsid w:val="37914E2F"/>
    <w:rsid w:val="388CDA8C"/>
    <w:rsid w:val="38FF9706"/>
    <w:rsid w:val="391A77AA"/>
    <w:rsid w:val="396AE736"/>
    <w:rsid w:val="3A40F89D"/>
    <w:rsid w:val="3A54797F"/>
    <w:rsid w:val="3AF8F080"/>
    <w:rsid w:val="3B060677"/>
    <w:rsid w:val="3B5CFABB"/>
    <w:rsid w:val="3B870C43"/>
    <w:rsid w:val="3C749FC2"/>
    <w:rsid w:val="3CFA6589"/>
    <w:rsid w:val="3D1FD79E"/>
    <w:rsid w:val="3E32351C"/>
    <w:rsid w:val="403659D9"/>
    <w:rsid w:val="40CAF5D0"/>
    <w:rsid w:val="411F41C1"/>
    <w:rsid w:val="42BFBB18"/>
    <w:rsid w:val="42D9B83B"/>
    <w:rsid w:val="437427A5"/>
    <w:rsid w:val="438AA57B"/>
    <w:rsid w:val="4464AD80"/>
    <w:rsid w:val="44C99B13"/>
    <w:rsid w:val="44E5C0BE"/>
    <w:rsid w:val="44FDFC81"/>
    <w:rsid w:val="453E6B32"/>
    <w:rsid w:val="45620B03"/>
    <w:rsid w:val="45F0F554"/>
    <w:rsid w:val="4653C44E"/>
    <w:rsid w:val="4685B565"/>
    <w:rsid w:val="472FFFFC"/>
    <w:rsid w:val="47BB7378"/>
    <w:rsid w:val="47FAF0E8"/>
    <w:rsid w:val="482FAF17"/>
    <w:rsid w:val="484E2C2A"/>
    <w:rsid w:val="48706C18"/>
    <w:rsid w:val="492EFC9C"/>
    <w:rsid w:val="4A02E06B"/>
    <w:rsid w:val="4A17DFCA"/>
    <w:rsid w:val="4AB5ABA6"/>
    <w:rsid w:val="4AE060C3"/>
    <w:rsid w:val="4AED5741"/>
    <w:rsid w:val="4AEE6C43"/>
    <w:rsid w:val="4B34AC10"/>
    <w:rsid w:val="4BE4D8DA"/>
    <w:rsid w:val="4D0176FB"/>
    <w:rsid w:val="4D6D46EC"/>
    <w:rsid w:val="4D80A93B"/>
    <w:rsid w:val="4E026DBF"/>
    <w:rsid w:val="4E19B242"/>
    <w:rsid w:val="4E428116"/>
    <w:rsid w:val="4F9E3E20"/>
    <w:rsid w:val="504282DB"/>
    <w:rsid w:val="50565074"/>
    <w:rsid w:val="508631F2"/>
    <w:rsid w:val="50BF45FC"/>
    <w:rsid w:val="50DB518E"/>
    <w:rsid w:val="50F1D130"/>
    <w:rsid w:val="50F64682"/>
    <w:rsid w:val="5141FC07"/>
    <w:rsid w:val="51646423"/>
    <w:rsid w:val="516D1AF7"/>
    <w:rsid w:val="517A21D8"/>
    <w:rsid w:val="51C79420"/>
    <w:rsid w:val="5243924C"/>
    <w:rsid w:val="5277C319"/>
    <w:rsid w:val="529216E3"/>
    <w:rsid w:val="52DC10F7"/>
    <w:rsid w:val="52DF4CE9"/>
    <w:rsid w:val="53B2548A"/>
    <w:rsid w:val="545F8344"/>
    <w:rsid w:val="56863151"/>
    <w:rsid w:val="56AFA9A7"/>
    <w:rsid w:val="582AF5B4"/>
    <w:rsid w:val="59325FA3"/>
    <w:rsid w:val="595115C2"/>
    <w:rsid w:val="59E0A12B"/>
    <w:rsid w:val="5AA9F041"/>
    <w:rsid w:val="5AC31EF0"/>
    <w:rsid w:val="5AE60CDB"/>
    <w:rsid w:val="5AE8DE4D"/>
    <w:rsid w:val="5B756F7C"/>
    <w:rsid w:val="5B7EFA71"/>
    <w:rsid w:val="5BEAE8CE"/>
    <w:rsid w:val="5BFF095C"/>
    <w:rsid w:val="5D8AC102"/>
    <w:rsid w:val="5E51E83E"/>
    <w:rsid w:val="5E8F65FE"/>
    <w:rsid w:val="5F36DE69"/>
    <w:rsid w:val="5F76338F"/>
    <w:rsid w:val="606F3F75"/>
    <w:rsid w:val="6177DFAE"/>
    <w:rsid w:val="61C699C3"/>
    <w:rsid w:val="61EED0F3"/>
    <w:rsid w:val="620BF128"/>
    <w:rsid w:val="624CDEAF"/>
    <w:rsid w:val="6251F996"/>
    <w:rsid w:val="62E7178E"/>
    <w:rsid w:val="636D2544"/>
    <w:rsid w:val="638745A2"/>
    <w:rsid w:val="63C108CF"/>
    <w:rsid w:val="63C884A1"/>
    <w:rsid w:val="658CC345"/>
    <w:rsid w:val="658FB28C"/>
    <w:rsid w:val="669953E9"/>
    <w:rsid w:val="66C54071"/>
    <w:rsid w:val="67DFA227"/>
    <w:rsid w:val="68C46407"/>
    <w:rsid w:val="68ECA820"/>
    <w:rsid w:val="691F69B7"/>
    <w:rsid w:val="6934DC71"/>
    <w:rsid w:val="6934E802"/>
    <w:rsid w:val="6A609D62"/>
    <w:rsid w:val="6ABB3A18"/>
    <w:rsid w:val="6AF9F646"/>
    <w:rsid w:val="6B28BD29"/>
    <w:rsid w:val="6BE00ADF"/>
    <w:rsid w:val="6C00A6CC"/>
    <w:rsid w:val="6C621B38"/>
    <w:rsid w:val="6CBBDEAC"/>
    <w:rsid w:val="6CEB892E"/>
    <w:rsid w:val="6CEFB1A0"/>
    <w:rsid w:val="6CFB88F3"/>
    <w:rsid w:val="6D0F374D"/>
    <w:rsid w:val="6D1A0AAB"/>
    <w:rsid w:val="6D671902"/>
    <w:rsid w:val="6D68441D"/>
    <w:rsid w:val="6DC5384E"/>
    <w:rsid w:val="6E41EE74"/>
    <w:rsid w:val="6E87598F"/>
    <w:rsid w:val="6F0C5AD0"/>
    <w:rsid w:val="6F44C2A7"/>
    <w:rsid w:val="6FBA3A75"/>
    <w:rsid w:val="70683AC1"/>
    <w:rsid w:val="7092F44B"/>
    <w:rsid w:val="71A24718"/>
    <w:rsid w:val="7248DE31"/>
    <w:rsid w:val="72D13878"/>
    <w:rsid w:val="72F953A9"/>
    <w:rsid w:val="7341A255"/>
    <w:rsid w:val="73A982A2"/>
    <w:rsid w:val="740E5FAA"/>
    <w:rsid w:val="743054B4"/>
    <w:rsid w:val="74375010"/>
    <w:rsid w:val="747D891B"/>
    <w:rsid w:val="7494A986"/>
    <w:rsid w:val="750E61AF"/>
    <w:rsid w:val="7569F855"/>
    <w:rsid w:val="75B99D13"/>
    <w:rsid w:val="764A9F03"/>
    <w:rsid w:val="7715E8CE"/>
    <w:rsid w:val="77847FEC"/>
    <w:rsid w:val="7796077D"/>
    <w:rsid w:val="7984DE28"/>
    <w:rsid w:val="7991CBC1"/>
    <w:rsid w:val="7A01DFEC"/>
    <w:rsid w:val="7A25971D"/>
    <w:rsid w:val="7A3ECEBF"/>
    <w:rsid w:val="7A4D8990"/>
    <w:rsid w:val="7A53F016"/>
    <w:rsid w:val="7A77D8F4"/>
    <w:rsid w:val="7B13DF7C"/>
    <w:rsid w:val="7C144FFB"/>
    <w:rsid w:val="7C2D21F0"/>
    <w:rsid w:val="7C7E4F42"/>
    <w:rsid w:val="7CB81589"/>
    <w:rsid w:val="7D0EA25A"/>
    <w:rsid w:val="7D4C6C03"/>
    <w:rsid w:val="7D6C01F5"/>
    <w:rsid w:val="7D9FAD64"/>
    <w:rsid w:val="7F969323"/>
    <w:rsid w:val="7FCF6EA7"/>
    <w:rsid w:val="7FE46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11C9"/>
  <w15:chartTrackingRefBased/>
  <w15:docId w15:val="{714BF57D-5E3D-41EB-BC71-68F12718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330"/>
    <w:rPr>
      <w:lang w:val="en-GB"/>
    </w:rPr>
  </w:style>
  <w:style w:type="paragraph" w:styleId="Heading1">
    <w:name w:val="heading 1"/>
    <w:basedOn w:val="Normal"/>
    <w:next w:val="Normal"/>
    <w:link w:val="Heading1Char"/>
    <w:uiPriority w:val="9"/>
    <w:qFormat/>
    <w:rsid w:val="009A229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330"/>
    <w:pPr>
      <w:ind w:left="720"/>
      <w:contextualSpacing/>
    </w:pPr>
  </w:style>
  <w:style w:type="table" w:styleId="TableGrid">
    <w:name w:val="Table Grid"/>
    <w:basedOn w:val="TableNormal"/>
    <w:uiPriority w:val="39"/>
    <w:rsid w:val="00596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6330"/>
    <w:rPr>
      <w:color w:val="0563C1" w:themeColor="hyperlink"/>
      <w:u w:val="single"/>
    </w:rPr>
  </w:style>
  <w:style w:type="character" w:styleId="UnresolvedMention">
    <w:name w:val="Unresolved Mention"/>
    <w:basedOn w:val="DefaultParagraphFont"/>
    <w:uiPriority w:val="99"/>
    <w:semiHidden/>
    <w:unhideWhenUsed/>
    <w:rsid w:val="00CE591F"/>
    <w:rPr>
      <w:color w:val="605E5C"/>
      <w:shd w:val="clear" w:color="auto" w:fill="E1DFDD"/>
    </w:rPr>
  </w:style>
  <w:style w:type="paragraph" w:styleId="BalloonText">
    <w:name w:val="Balloon Text"/>
    <w:basedOn w:val="Normal"/>
    <w:link w:val="BalloonTextChar"/>
    <w:uiPriority w:val="99"/>
    <w:semiHidden/>
    <w:unhideWhenUsed/>
    <w:rsid w:val="00DC3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B21"/>
    <w:rPr>
      <w:rFonts w:ascii="Segoe UI" w:hAnsi="Segoe UI" w:cs="Segoe UI"/>
      <w:sz w:val="18"/>
      <w:szCs w:val="18"/>
      <w:lang w:val="en-GB"/>
    </w:rPr>
  </w:style>
  <w:style w:type="character" w:customStyle="1" w:styleId="Heading1Char">
    <w:name w:val="Heading 1 Char"/>
    <w:basedOn w:val="DefaultParagraphFont"/>
    <w:link w:val="Heading1"/>
    <w:uiPriority w:val="9"/>
    <w:rsid w:val="009A229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A2299"/>
    <w:rPr>
      <w:sz w:val="16"/>
      <w:szCs w:val="16"/>
    </w:rPr>
  </w:style>
  <w:style w:type="paragraph" w:styleId="CommentText">
    <w:name w:val="annotation text"/>
    <w:basedOn w:val="Normal"/>
    <w:link w:val="CommentTextChar"/>
    <w:uiPriority w:val="99"/>
    <w:semiHidden/>
    <w:unhideWhenUsed/>
    <w:rsid w:val="009A2299"/>
    <w:pPr>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9A2299"/>
    <w:rPr>
      <w:sz w:val="20"/>
      <w:szCs w:val="20"/>
    </w:rPr>
  </w:style>
  <w:style w:type="character" w:styleId="FollowedHyperlink">
    <w:name w:val="FollowedHyperlink"/>
    <w:basedOn w:val="DefaultParagraphFont"/>
    <w:uiPriority w:val="99"/>
    <w:semiHidden/>
    <w:unhideWhenUsed/>
    <w:rsid w:val="00F333D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6124"/>
    <w:pPr>
      <w:spacing w:after="160"/>
    </w:pPr>
    <w:rPr>
      <w:b/>
      <w:bCs/>
      <w:lang w:val="en-GB"/>
    </w:rPr>
  </w:style>
  <w:style w:type="character" w:customStyle="1" w:styleId="CommentSubjectChar">
    <w:name w:val="Comment Subject Char"/>
    <w:basedOn w:val="CommentTextChar"/>
    <w:link w:val="CommentSubject"/>
    <w:uiPriority w:val="99"/>
    <w:semiHidden/>
    <w:rsid w:val="009F6124"/>
    <w:rPr>
      <w:b/>
      <w:bCs/>
      <w:sz w:val="20"/>
      <w:szCs w:val="20"/>
      <w:lang w:val="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ourcecentre.savethechildren.net/node/3583/pdf/3583.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cef.org/sites/default/files/2020-08/ADAP-Guidelines-for-Participation.pdf" TargetMode="External"/><Relationship Id="rId17" Type="http://schemas.openxmlformats.org/officeDocument/2006/relationships/header" Target="header1.xml"/><Relationship Id="Rb9104fb82dbd4bed"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www.unicef.org/sites/default/files/2020-08/ADAP-Guidelines-for-Participatio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ctionaid.org/sites/default/files/aa-approach-to-youth-programming.pdf.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ourcecentre.savethechildren.net/node/7768/pdf/children_participation_in_programming_cyc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104B513732FC479DCB2DB1BC1DFD00" ma:contentTypeVersion="11" ma:contentTypeDescription="Create a new document." ma:contentTypeScope="" ma:versionID="e3748d94e585e9258b0697624795696c">
  <xsd:schema xmlns:xsd="http://www.w3.org/2001/XMLSchema" xmlns:xs="http://www.w3.org/2001/XMLSchema" xmlns:p="http://schemas.microsoft.com/office/2006/metadata/properties" xmlns:ns2="11804c00-2c96-4b51-b836-ef908d1381c1" xmlns:ns3="2954339b-3f5c-4fb7-ab04-9865a5fc9348" targetNamespace="http://schemas.microsoft.com/office/2006/metadata/properties" ma:root="true" ma:fieldsID="bd324b78324b971272c23e941d11d3bb" ns2:_="" ns3:_="">
    <xsd:import namespace="11804c00-2c96-4b51-b836-ef908d1381c1"/>
    <xsd:import namespace="2954339b-3f5c-4fb7-ab04-9865a5fc9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4c00-2c96-4b51-b836-ef908d13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54339b-3f5c-4fb7-ab04-9865a5fc93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2D0AE-A8EC-4D69-B6FC-E3378E1F23B5}">
  <ds:schemaRefs>
    <ds:schemaRef ds:uri="http://schemas.microsoft.com/sharepoint/v3/contenttype/forms"/>
  </ds:schemaRefs>
</ds:datastoreItem>
</file>

<file path=customXml/itemProps2.xml><?xml version="1.0" encoding="utf-8"?>
<ds:datastoreItem xmlns:ds="http://schemas.openxmlformats.org/officeDocument/2006/customXml" ds:itemID="{90F767CE-CCE2-4433-B442-5DD91A5D6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4c00-2c96-4b51-b836-ef908d1381c1"/>
    <ds:schemaRef ds:uri="2954339b-3f5c-4fb7-ab04-9865a5fc9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2D703-A005-4C8C-88CC-30EDD299D6B4}">
  <ds:schemaRefs>
    <ds:schemaRef ds:uri="http://schemas.openxmlformats.org/officeDocument/2006/bibliography"/>
  </ds:schemaRefs>
</ds:datastoreItem>
</file>

<file path=customXml/itemProps4.xml><?xml version="1.0" encoding="utf-8"?>
<ds:datastoreItem xmlns:ds="http://schemas.openxmlformats.org/officeDocument/2006/customXml" ds:itemID="{00830273-19B3-4248-9781-606BED1853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4</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Mishka Martin</dc:creator>
  <cp:keywords/>
  <dc:description/>
  <cp:lastModifiedBy>Suzi Beltagy</cp:lastModifiedBy>
  <cp:revision>18</cp:revision>
  <dcterms:created xsi:type="dcterms:W3CDTF">2021-02-10T18:42:00Z</dcterms:created>
  <dcterms:modified xsi:type="dcterms:W3CDTF">2021-02-11T15:46:00Z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0x010100F9104B513732FC479DCB2DB1BC1DFD00</vt:lpwstr>
  </property>
</Properties>
</file>